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8611" w14:textId="77777777" w:rsidR="009916A6" w:rsidRDefault="009916A6" w:rsidP="009916A6">
      <w:pPr>
        <w:tabs>
          <w:tab w:val="left" w:pos="6804"/>
        </w:tabs>
        <w:ind w:left="5529"/>
      </w:pPr>
      <w:r>
        <w:t>Valstybinių ir savivaldybių švietimo</w:t>
      </w:r>
    </w:p>
    <w:p w14:paraId="5B94E914" w14:textId="77777777" w:rsidR="009916A6" w:rsidRDefault="009916A6" w:rsidP="009916A6">
      <w:pPr>
        <w:tabs>
          <w:tab w:val="left" w:pos="6804"/>
        </w:tabs>
        <w:ind w:left="5529"/>
      </w:pPr>
      <w:r>
        <w:t>įstaigų (išskyrus aukštąsias mokyklas)</w:t>
      </w:r>
    </w:p>
    <w:p w14:paraId="7ABE993A" w14:textId="77777777" w:rsidR="009916A6" w:rsidRDefault="009916A6" w:rsidP="009916A6">
      <w:pPr>
        <w:tabs>
          <w:tab w:val="left" w:pos="6804"/>
        </w:tabs>
        <w:ind w:left="5529"/>
      </w:pPr>
      <w:r>
        <w:t>vadovų, jų pavaduotojų ugdymui, ugdymą</w:t>
      </w:r>
    </w:p>
    <w:p w14:paraId="7D0934A9" w14:textId="77777777" w:rsidR="009916A6" w:rsidRDefault="009916A6" w:rsidP="009916A6">
      <w:pPr>
        <w:tabs>
          <w:tab w:val="left" w:pos="6804"/>
        </w:tabs>
        <w:ind w:left="5529"/>
      </w:pPr>
      <w:r>
        <w:t>organizuojančių skyrių vedėjų veiklos</w:t>
      </w:r>
    </w:p>
    <w:p w14:paraId="65363B7E" w14:textId="77777777" w:rsidR="009916A6" w:rsidRDefault="009916A6" w:rsidP="009916A6">
      <w:pPr>
        <w:tabs>
          <w:tab w:val="left" w:pos="6804"/>
        </w:tabs>
        <w:ind w:left="5529"/>
        <w:rPr>
          <w:szCs w:val="24"/>
          <w:lang w:eastAsia="lt-LT"/>
        </w:rPr>
      </w:pPr>
      <w:r>
        <w:t xml:space="preserve">vertinimo nuostatų </w:t>
      </w:r>
    </w:p>
    <w:p w14:paraId="6C95339A" w14:textId="77777777" w:rsidR="009916A6" w:rsidRDefault="009916A6" w:rsidP="009916A6">
      <w:pPr>
        <w:tabs>
          <w:tab w:val="left" w:pos="6804"/>
        </w:tabs>
        <w:ind w:left="5529"/>
        <w:rPr>
          <w:szCs w:val="24"/>
          <w:lang w:eastAsia="ar-SA"/>
        </w:rPr>
      </w:pPr>
      <w:r>
        <w:rPr>
          <w:szCs w:val="24"/>
          <w:lang w:eastAsia="ar-SA"/>
        </w:rPr>
        <w:t>1 priedas</w:t>
      </w:r>
    </w:p>
    <w:p w14:paraId="32E98B30" w14:textId="77777777" w:rsidR="009916A6" w:rsidRDefault="009916A6" w:rsidP="009916A6">
      <w:pPr>
        <w:tabs>
          <w:tab w:val="left" w:pos="6237"/>
          <w:tab w:val="right" w:pos="8306"/>
        </w:tabs>
        <w:rPr>
          <w:szCs w:val="24"/>
        </w:rPr>
      </w:pPr>
    </w:p>
    <w:p w14:paraId="448D8E2C" w14:textId="77777777" w:rsidR="009916A6" w:rsidRDefault="009916A6" w:rsidP="009916A6">
      <w:pPr>
        <w:jc w:val="center"/>
        <w:rPr>
          <w:b/>
          <w:szCs w:val="24"/>
          <w:lang w:eastAsia="lt-LT"/>
        </w:rPr>
      </w:pPr>
      <w:r>
        <w:rPr>
          <w:b/>
          <w:szCs w:val="24"/>
          <w:lang w:eastAsia="lt-LT"/>
        </w:rPr>
        <w:t>(Švietimo įstaigos (išskyrus aukštąją mokyklą) vadovo metų veiklos ataskaitos forma)</w:t>
      </w:r>
    </w:p>
    <w:p w14:paraId="059410BE" w14:textId="77777777" w:rsidR="009916A6" w:rsidRDefault="009916A6" w:rsidP="009916A6">
      <w:pPr>
        <w:jc w:val="center"/>
        <w:rPr>
          <w:b/>
          <w:szCs w:val="24"/>
          <w:lang w:eastAsia="lt-LT"/>
        </w:rPr>
      </w:pPr>
    </w:p>
    <w:p w14:paraId="1C530BF0" w14:textId="77777777" w:rsidR="009916A6" w:rsidRDefault="009916A6" w:rsidP="009916A6">
      <w:pPr>
        <w:jc w:val="center"/>
        <w:rPr>
          <w:b/>
          <w:szCs w:val="24"/>
          <w:lang w:eastAsia="lt-LT"/>
        </w:rPr>
      </w:pPr>
      <w:r>
        <w:rPr>
          <w:b/>
          <w:szCs w:val="24"/>
          <w:lang w:eastAsia="lt-LT"/>
        </w:rPr>
        <w:t xml:space="preserve"> ALYTAUS R. SIMNO GIMNAZIJA</w:t>
      </w:r>
    </w:p>
    <w:p w14:paraId="38FDB188" w14:textId="77777777" w:rsidR="009916A6" w:rsidRDefault="009916A6" w:rsidP="009916A6">
      <w:pPr>
        <w:tabs>
          <w:tab w:val="left" w:pos="14656"/>
        </w:tabs>
        <w:jc w:val="center"/>
        <w:rPr>
          <w:szCs w:val="24"/>
          <w:lang w:eastAsia="lt-LT"/>
        </w:rPr>
      </w:pPr>
      <w:r>
        <w:rPr>
          <w:szCs w:val="24"/>
          <w:lang w:eastAsia="lt-LT"/>
        </w:rPr>
        <w:t>___________________________________________</w:t>
      </w:r>
    </w:p>
    <w:p w14:paraId="779082D9" w14:textId="77777777" w:rsidR="009916A6" w:rsidRDefault="009916A6" w:rsidP="009916A6">
      <w:pPr>
        <w:tabs>
          <w:tab w:val="left" w:pos="14656"/>
        </w:tabs>
        <w:jc w:val="center"/>
        <w:rPr>
          <w:sz w:val="20"/>
          <w:lang w:eastAsia="lt-LT"/>
        </w:rPr>
      </w:pPr>
      <w:r>
        <w:rPr>
          <w:sz w:val="20"/>
          <w:lang w:eastAsia="lt-LT"/>
        </w:rPr>
        <w:t>(švietimo įstaigos pavadinimas)</w:t>
      </w:r>
    </w:p>
    <w:p w14:paraId="7DF8B3DE" w14:textId="77777777" w:rsidR="009916A6" w:rsidRDefault="009916A6" w:rsidP="009916A6">
      <w:pPr>
        <w:jc w:val="center"/>
        <w:rPr>
          <w:b/>
          <w:szCs w:val="24"/>
          <w:lang w:eastAsia="lt-LT"/>
        </w:rPr>
      </w:pPr>
      <w:r>
        <w:rPr>
          <w:b/>
          <w:szCs w:val="24"/>
          <w:lang w:eastAsia="lt-LT"/>
        </w:rPr>
        <w:t>LAIMUTĖS JARMALAVIČIENĖS</w:t>
      </w:r>
    </w:p>
    <w:p w14:paraId="4919415C" w14:textId="77777777" w:rsidR="009916A6" w:rsidRDefault="009916A6" w:rsidP="009916A6">
      <w:pPr>
        <w:tabs>
          <w:tab w:val="left" w:pos="14656"/>
        </w:tabs>
        <w:jc w:val="center"/>
        <w:rPr>
          <w:szCs w:val="24"/>
          <w:lang w:eastAsia="lt-LT"/>
        </w:rPr>
      </w:pPr>
    </w:p>
    <w:p w14:paraId="68ED4E0C" w14:textId="77777777" w:rsidR="009916A6" w:rsidRDefault="009916A6" w:rsidP="009916A6">
      <w:pPr>
        <w:jc w:val="center"/>
        <w:rPr>
          <w:sz w:val="20"/>
          <w:lang w:eastAsia="lt-LT"/>
        </w:rPr>
      </w:pPr>
      <w:r>
        <w:rPr>
          <w:sz w:val="20"/>
          <w:lang w:eastAsia="lt-LT"/>
        </w:rPr>
        <w:t>(švietimo įstaigos vadovo vardas ir pavardė)</w:t>
      </w:r>
    </w:p>
    <w:p w14:paraId="72D80437" w14:textId="77777777" w:rsidR="009916A6" w:rsidRDefault="009916A6" w:rsidP="009916A6">
      <w:pPr>
        <w:jc w:val="center"/>
        <w:rPr>
          <w:b/>
          <w:szCs w:val="24"/>
          <w:lang w:eastAsia="lt-LT"/>
        </w:rPr>
      </w:pPr>
      <w:r>
        <w:rPr>
          <w:b/>
          <w:szCs w:val="24"/>
          <w:lang w:eastAsia="lt-LT"/>
        </w:rPr>
        <w:t>2025 METŲ VEIKLOS ATASKAITA</w:t>
      </w:r>
    </w:p>
    <w:p w14:paraId="6426945C" w14:textId="77777777" w:rsidR="009916A6" w:rsidRDefault="009916A6" w:rsidP="009916A6">
      <w:pPr>
        <w:jc w:val="center"/>
        <w:rPr>
          <w:szCs w:val="24"/>
          <w:lang w:eastAsia="lt-LT"/>
        </w:rPr>
      </w:pPr>
    </w:p>
    <w:p w14:paraId="37167A4B" w14:textId="77777777" w:rsidR="009916A6" w:rsidRDefault="009916A6" w:rsidP="009916A6">
      <w:pPr>
        <w:jc w:val="center"/>
        <w:rPr>
          <w:szCs w:val="24"/>
          <w:lang w:eastAsia="lt-LT"/>
        </w:rPr>
      </w:pPr>
      <w:r>
        <w:rPr>
          <w:szCs w:val="24"/>
          <w:lang w:eastAsia="lt-LT"/>
        </w:rPr>
        <w:t>2026-01-19_Nr. ________</w:t>
      </w:r>
    </w:p>
    <w:p w14:paraId="745E6629" w14:textId="77777777" w:rsidR="009916A6" w:rsidRDefault="009916A6" w:rsidP="009916A6">
      <w:pPr>
        <w:jc w:val="center"/>
        <w:rPr>
          <w:sz w:val="20"/>
          <w:lang w:eastAsia="lt-LT"/>
        </w:rPr>
      </w:pPr>
      <w:r>
        <w:rPr>
          <w:sz w:val="20"/>
          <w:lang w:eastAsia="lt-LT"/>
        </w:rPr>
        <w:t>(data)</w:t>
      </w:r>
    </w:p>
    <w:p w14:paraId="648227B5" w14:textId="77777777" w:rsidR="009916A6" w:rsidRDefault="009916A6" w:rsidP="009916A6">
      <w:pPr>
        <w:tabs>
          <w:tab w:val="left" w:pos="3828"/>
        </w:tabs>
        <w:jc w:val="center"/>
        <w:rPr>
          <w:szCs w:val="24"/>
          <w:lang w:eastAsia="lt-LT"/>
        </w:rPr>
      </w:pPr>
      <w:r>
        <w:rPr>
          <w:szCs w:val="24"/>
          <w:lang w:eastAsia="lt-LT"/>
        </w:rPr>
        <w:t>Simnas</w:t>
      </w:r>
    </w:p>
    <w:p w14:paraId="703A2B7C" w14:textId="77777777" w:rsidR="009916A6" w:rsidRDefault="009916A6" w:rsidP="009916A6">
      <w:pPr>
        <w:tabs>
          <w:tab w:val="left" w:pos="3828"/>
        </w:tabs>
        <w:jc w:val="center"/>
        <w:rPr>
          <w:sz w:val="20"/>
          <w:lang w:eastAsia="lt-LT"/>
        </w:rPr>
      </w:pPr>
      <w:r>
        <w:rPr>
          <w:sz w:val="20"/>
          <w:lang w:eastAsia="lt-LT"/>
        </w:rPr>
        <w:t>(sudarymo vieta)</w:t>
      </w:r>
    </w:p>
    <w:p w14:paraId="02A320FF" w14:textId="77777777" w:rsidR="009916A6" w:rsidRDefault="009916A6" w:rsidP="009916A6">
      <w:pPr>
        <w:jc w:val="center"/>
        <w:rPr>
          <w:lang w:eastAsia="lt-LT"/>
        </w:rPr>
      </w:pPr>
    </w:p>
    <w:p w14:paraId="47358E4F" w14:textId="77777777" w:rsidR="009916A6" w:rsidRDefault="009916A6" w:rsidP="009916A6">
      <w:pPr>
        <w:jc w:val="center"/>
        <w:rPr>
          <w:b/>
          <w:szCs w:val="24"/>
          <w:lang w:eastAsia="lt-LT"/>
        </w:rPr>
      </w:pPr>
      <w:r>
        <w:rPr>
          <w:b/>
          <w:szCs w:val="24"/>
          <w:lang w:eastAsia="lt-LT"/>
        </w:rPr>
        <w:t>I SKYRIUS</w:t>
      </w:r>
    </w:p>
    <w:p w14:paraId="6CA144F7" w14:textId="77777777" w:rsidR="009916A6" w:rsidRDefault="009916A6" w:rsidP="009916A6">
      <w:pPr>
        <w:jc w:val="center"/>
        <w:rPr>
          <w:b/>
          <w:szCs w:val="24"/>
          <w:lang w:eastAsia="lt-LT"/>
        </w:rPr>
      </w:pPr>
      <w:r>
        <w:rPr>
          <w:b/>
          <w:szCs w:val="24"/>
          <w:lang w:eastAsia="lt-LT"/>
        </w:rPr>
        <w:t>STRATEGINIO PLANO IR METINIO VEIKLOS PLANO ĮGYVENDINIMAS</w:t>
      </w:r>
    </w:p>
    <w:p w14:paraId="01DFA787" w14:textId="77777777" w:rsidR="009916A6" w:rsidRDefault="009916A6" w:rsidP="009916A6">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9916A6" w14:paraId="095BD47A" w14:textId="77777777">
        <w:tc>
          <w:tcPr>
            <w:tcW w:w="9775" w:type="dxa"/>
            <w:tcBorders>
              <w:top w:val="single" w:sz="4" w:space="0" w:color="auto"/>
              <w:left w:val="single" w:sz="4" w:space="0" w:color="auto"/>
              <w:bottom w:val="single" w:sz="4" w:space="0" w:color="auto"/>
              <w:right w:val="single" w:sz="4" w:space="0" w:color="auto"/>
            </w:tcBorders>
          </w:tcPr>
          <w:p w14:paraId="7C2A99D1" w14:textId="77777777" w:rsidR="009916A6" w:rsidRDefault="009916A6">
            <w:pPr>
              <w:spacing w:line="276" w:lineRule="auto"/>
              <w:jc w:val="center"/>
              <w:rPr>
                <w:kern w:val="2"/>
                <w:szCs w:val="24"/>
                <w:lang w:eastAsia="lt-LT"/>
                <w14:ligatures w14:val="standardContextual"/>
              </w:rPr>
            </w:pPr>
          </w:p>
        </w:tc>
      </w:tr>
      <w:tr w:rsidR="009916A6" w14:paraId="3CC2D432" w14:textId="77777777">
        <w:tc>
          <w:tcPr>
            <w:tcW w:w="9775" w:type="dxa"/>
            <w:tcBorders>
              <w:top w:val="single" w:sz="4" w:space="0" w:color="auto"/>
              <w:left w:val="single" w:sz="4" w:space="0" w:color="auto"/>
              <w:bottom w:val="single" w:sz="4" w:space="0" w:color="auto"/>
              <w:right w:val="single" w:sz="4" w:space="0" w:color="auto"/>
            </w:tcBorders>
          </w:tcPr>
          <w:p w14:paraId="22F305F1"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Gimnazija savo veiklą 2025 metais organizavo vadovaudamasi Simno gimnazijos strateginiu veiklos planu, parengtu 2025-2027 metams, 2024-2025 ir 2025-2026 mokslo metų ugdymo planais, 2025 metų veiklos planu bei kitais gimnazijos veiklą reglamentuojančiais dokumentais.</w:t>
            </w:r>
          </w:p>
          <w:p w14:paraId="6037BC2D"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Gimnazijos, kaip ugdymo institucijos paskirtis, teikti kokybišką specialųjį, ikimokyklinį, priešmokyklinį, pradinį, pagrindinį ir vidurinį išsilavinimą, skatinti harmoningos asmenybės augimą, padėti ugdytiniams integruotis į nuolat besikeičiančią visuomenę ir ją keisti. </w:t>
            </w:r>
          </w:p>
          <w:p w14:paraId="553AEB14"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Gimnazijos strateginis tikslas – kurti pilietišką, išsilavinusią, kūrybišką, sveikai ir saugiai gyvenančią bendruomenę.</w:t>
            </w:r>
          </w:p>
          <w:p w14:paraId="50594B36"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Vizija – bendruomeniška, draugiška, atvira naujovėms, puoselėjanti tradicijas ugdymo įstaiga.</w:t>
            </w:r>
          </w:p>
          <w:p w14:paraId="0CA73481"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Svarbiausios gimnazijos vertybės apima ugdymo kokybę, bendradarbiavimą ir pilietiškumą.</w:t>
            </w:r>
          </w:p>
          <w:p w14:paraId="05960332"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Siekiant didinti veiklos efektyvumą, kuriama ugdymo aplinka, palanki veiksmingam informacinių ryšių ir technologijų taikymui, formuojanti mikroklimatą bendruomenėje, inicijuojanti kūrybines, pilietines, socialines, kultūrines veiklas, </w:t>
            </w:r>
            <w:proofErr w:type="spellStart"/>
            <w:r>
              <w:rPr>
                <w:kern w:val="2"/>
                <w:szCs w:val="24"/>
                <w:lang w:eastAsia="lt-LT"/>
                <w14:ligatures w14:val="standardContextual"/>
              </w:rPr>
              <w:t>tarpdalykinę</w:t>
            </w:r>
            <w:proofErr w:type="spellEnd"/>
            <w:r>
              <w:rPr>
                <w:kern w:val="2"/>
                <w:szCs w:val="24"/>
                <w:lang w:eastAsia="lt-LT"/>
                <w14:ligatures w14:val="standardContextual"/>
              </w:rPr>
              <w:t xml:space="preserve"> integraciją, </w:t>
            </w:r>
            <w:proofErr w:type="spellStart"/>
            <w:r>
              <w:rPr>
                <w:kern w:val="2"/>
                <w:szCs w:val="24"/>
                <w:lang w:eastAsia="lt-LT"/>
                <w14:ligatures w14:val="standardContextual"/>
              </w:rPr>
              <w:t>įtraukųjį</w:t>
            </w:r>
            <w:proofErr w:type="spellEnd"/>
            <w:r>
              <w:rPr>
                <w:kern w:val="2"/>
                <w:szCs w:val="24"/>
                <w:lang w:eastAsia="lt-LT"/>
                <w14:ligatures w14:val="standardContextual"/>
              </w:rPr>
              <w:t xml:space="preserve"> ugdymą ir STEAM. </w:t>
            </w:r>
          </w:p>
          <w:p w14:paraId="67054FD5"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Laikydamiesi nuostatos, kad mokykla – tai institucija, jungianti visų su vaiko ugdymu susijusių organizacijų ir šeimos pastangas, esanti arčiausiai šeimos ir turinti didžiausią įtaką vaiko ugdymui, kiekvienais metais skiriame didelį dėmesį mokyklos ir šeimos ryšių stiprinimui. Per metus įvyko 5 bendri tėvų ir gimnazijos darbuotojų susitikimai, organizuotas tradicija tapęs renginys „Kuriame bendruomenę kartu“. Įvykdyti įvairūs ilgalaikiai projektai: tarptautinis projektas „</w:t>
            </w:r>
            <w:proofErr w:type="spellStart"/>
            <w:r>
              <w:rPr>
                <w:kern w:val="2"/>
                <w:szCs w:val="24"/>
                <w:lang w:eastAsia="lt-LT"/>
                <w14:ligatures w14:val="standardContextual"/>
              </w:rPr>
              <w:t>TheDuke</w:t>
            </w:r>
            <w:proofErr w:type="spellEnd"/>
            <w:r>
              <w:rPr>
                <w:kern w:val="2"/>
                <w:szCs w:val="24"/>
                <w:lang w:eastAsia="lt-LT"/>
                <w14:ligatures w14:val="standardContextual"/>
              </w:rPr>
              <w:t xml:space="preserve"> </w:t>
            </w:r>
            <w:proofErr w:type="spellStart"/>
            <w:r>
              <w:rPr>
                <w:kern w:val="2"/>
                <w:szCs w:val="24"/>
                <w:lang w:eastAsia="lt-LT"/>
                <w14:ligatures w14:val="standardContextual"/>
              </w:rPr>
              <w:t>of</w:t>
            </w:r>
            <w:proofErr w:type="spellEnd"/>
            <w:r>
              <w:rPr>
                <w:kern w:val="2"/>
                <w:szCs w:val="24"/>
                <w:lang w:eastAsia="lt-LT"/>
                <w14:ligatures w14:val="standardContextual"/>
              </w:rPr>
              <w:t xml:space="preserve"> </w:t>
            </w:r>
            <w:proofErr w:type="spellStart"/>
            <w:r>
              <w:rPr>
                <w:kern w:val="2"/>
                <w:szCs w:val="24"/>
                <w:lang w:eastAsia="lt-LT"/>
                <w14:ligatures w14:val="standardContextual"/>
              </w:rPr>
              <w:t>Edinburgs</w:t>
            </w:r>
            <w:proofErr w:type="spellEnd"/>
            <w:r>
              <w:rPr>
                <w:kern w:val="2"/>
                <w:szCs w:val="24"/>
                <w:lang w:eastAsia="lt-LT"/>
                <w14:ligatures w14:val="standardContextual"/>
              </w:rPr>
              <w:t xml:space="preserve"> </w:t>
            </w:r>
            <w:proofErr w:type="spellStart"/>
            <w:r>
              <w:rPr>
                <w:kern w:val="2"/>
                <w:szCs w:val="24"/>
                <w:lang w:eastAsia="lt-LT"/>
                <w14:ligatures w14:val="standardContextual"/>
              </w:rPr>
              <w:t>international</w:t>
            </w:r>
            <w:proofErr w:type="spellEnd"/>
            <w:r>
              <w:rPr>
                <w:kern w:val="2"/>
                <w:szCs w:val="24"/>
                <w:lang w:eastAsia="lt-LT"/>
                <w14:ligatures w14:val="standardContextual"/>
              </w:rPr>
              <w:t xml:space="preserve"> </w:t>
            </w:r>
            <w:proofErr w:type="spellStart"/>
            <w:r>
              <w:rPr>
                <w:kern w:val="2"/>
                <w:szCs w:val="24"/>
                <w:lang w:eastAsia="lt-LT"/>
                <w14:ligatures w14:val="standardContextual"/>
              </w:rPr>
              <w:t>Award</w:t>
            </w:r>
            <w:proofErr w:type="spellEnd"/>
            <w:r>
              <w:rPr>
                <w:kern w:val="2"/>
                <w:szCs w:val="24"/>
                <w:lang w:eastAsia="lt-LT"/>
                <w14:ligatures w14:val="standardContextual"/>
              </w:rPr>
              <w:t>“, „</w:t>
            </w:r>
            <w:proofErr w:type="spellStart"/>
            <w:r>
              <w:rPr>
                <w:kern w:val="2"/>
                <w:szCs w:val="24"/>
                <w:lang w:eastAsia="lt-LT"/>
                <w14:ligatures w14:val="standardContextual"/>
              </w:rPr>
              <w:t>Dofe</w:t>
            </w:r>
            <w:proofErr w:type="spellEnd"/>
            <w:r>
              <w:rPr>
                <w:kern w:val="2"/>
                <w:szCs w:val="24"/>
                <w:lang w:eastAsia="lt-LT"/>
                <w14:ligatures w14:val="standardContextual"/>
              </w:rPr>
              <w:t xml:space="preserve">“ gauti sidabro ženkleliai,   Linksmoji vasaros futbolo </w:t>
            </w:r>
            <w:r>
              <w:rPr>
                <w:kern w:val="2"/>
                <w:szCs w:val="24"/>
                <w:lang w:eastAsia="lt-LT"/>
                <w14:ligatures w14:val="standardContextual"/>
              </w:rPr>
              <w:lastRenderedPageBreak/>
              <w:t>mokykla „Vasara su sportu“, į kurią susirenka itin gausus vaikų būrys - ne tik lankantys gimnaziją, bet ir atvykę vasaroti iš kitų rajonų ir miestų; pilietiškumo ugdymo - pradinių klasių ilgalaikis projektas „Ir sukas trijų kartų ratukas“, pradinių klasių rajoninis STEAM kūrybinių darbų konkursas „Muzikos instrumentai iš antrinių žaliavų“ skirtas M.K. Čiurlionio 150-osioms metinėms paminėti, suorganizuotas rajoninis STEAM konkursas „Žemė, oras, vanduo ir aš“, rajoninis savivaldybės kultūros projektas „Tautiniai rūbai Simno gimnazijos mergaičių šokių kolektyvui“.</w:t>
            </w:r>
          </w:p>
          <w:p w14:paraId="51D480D5"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Vyko 1 visuotinis  tėvų susirinkimas, 24 klasių tėvų susirinkimai, 127 individualūs pokalbiai. Organizuotos dvi tėvų komiteto diskusijos, kurių metu aptartos vidaus tvarkos ir atnaujinto ugdymo turinio diegimo, gimnazijos mikroklimato ir švietimo pagalbos temos. Gimnazijos bendruomenė telkiama įtraukiant tėvus į bendrų renginių, edukacijų, darbo grupių, Gimnazijos tarybos, tėvų komiteto, pagalbos mokiniui specialistų, atestacijos komisijos veiklas, akcijų bei projektų įgyvendinimą ir organizuojant tradicinius renginius. Vykdytos bendros veiklos su socialiniais partneriais: Simno seniūnija, biblioteka, kultūros centru, sveikatos biuru ir kt., pasirašytos ir atnaujintos 2 bendradarbiavimo sutartys, vykdytos TŪM projekto veiklos, įsigyta nauja įranga.</w:t>
            </w:r>
          </w:p>
          <w:p w14:paraId="605F5F24"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Siekiant aukštesnių mokymosi rezultatų didesnis dėmesys buvo skiriamas STEAM veikloms ir </w:t>
            </w:r>
            <w:proofErr w:type="spellStart"/>
            <w:r>
              <w:rPr>
                <w:kern w:val="2"/>
                <w:szCs w:val="24"/>
                <w:lang w:eastAsia="lt-LT"/>
                <w14:ligatures w14:val="standardContextual"/>
              </w:rPr>
              <w:t>tarpdalykinei</w:t>
            </w:r>
            <w:proofErr w:type="spellEnd"/>
            <w:r>
              <w:rPr>
                <w:kern w:val="2"/>
                <w:szCs w:val="24"/>
                <w:lang w:eastAsia="lt-LT"/>
                <w14:ligatures w14:val="standardContextual"/>
              </w:rPr>
              <w:t xml:space="preserve"> integracijai, mokiniai vyko į Alytaus STEAM atviros prieigos centrą, buvo įgyvendinta 100 proc. numatytų veiklos plano priemonių. Nuo 2025 m. rugsėjo mėn. pradinėse klasėse įgyvendinama „Kūrybinio mąstymo ir inžinerinės kompetencijos“ programa. Efektyvinant pedagoginę pagalbą mokiniams, turintiems specialiųjų ugdymo(</w:t>
            </w:r>
            <w:proofErr w:type="spellStart"/>
            <w:r>
              <w:rPr>
                <w:kern w:val="2"/>
                <w:szCs w:val="24"/>
                <w:lang w:eastAsia="lt-LT"/>
                <w14:ligatures w14:val="standardContextual"/>
              </w:rPr>
              <w:t>si</w:t>
            </w:r>
            <w:proofErr w:type="spellEnd"/>
            <w:r>
              <w:rPr>
                <w:kern w:val="2"/>
                <w:szCs w:val="24"/>
                <w:lang w:eastAsia="lt-LT"/>
                <w14:ligatures w14:val="standardContextual"/>
              </w:rPr>
              <w:t xml:space="preserve">) poreikių, mokytojai tęsė inovatyvių mokymo būdų ir metodų taikymą, kurdami palankią mokymosi aplinką, skatino kūrybingumo, pažinimo, asmeninės, socialinės kompetencijos tobulinimą. 100 proc. mokytojų tikslingai naudojo skaitmeninius įrankius (programos </w:t>
            </w:r>
            <w:proofErr w:type="spellStart"/>
            <w:r>
              <w:rPr>
                <w:kern w:val="2"/>
                <w:szCs w:val="24"/>
                <w:lang w:eastAsia="lt-LT"/>
                <w14:ligatures w14:val="standardContextual"/>
              </w:rPr>
              <w:t>Wordwall</w:t>
            </w:r>
            <w:proofErr w:type="spellEnd"/>
            <w:r>
              <w:rPr>
                <w:kern w:val="2"/>
                <w:szCs w:val="24"/>
                <w:lang w:eastAsia="lt-LT"/>
                <w14:ligatures w14:val="standardContextual"/>
              </w:rPr>
              <w:t xml:space="preserve">, </w:t>
            </w:r>
            <w:proofErr w:type="spellStart"/>
            <w:r>
              <w:rPr>
                <w:kern w:val="2"/>
                <w:szCs w:val="24"/>
                <w:lang w:eastAsia="lt-LT"/>
                <w14:ligatures w14:val="standardContextual"/>
              </w:rPr>
              <w:t>Classroom</w:t>
            </w:r>
            <w:proofErr w:type="spellEnd"/>
            <w:r>
              <w:rPr>
                <w:kern w:val="2"/>
                <w:szCs w:val="24"/>
                <w:lang w:eastAsia="lt-LT"/>
                <w14:ligatures w14:val="standardContextual"/>
              </w:rPr>
              <w:t xml:space="preserve">, </w:t>
            </w:r>
            <w:proofErr w:type="spellStart"/>
            <w:r>
              <w:rPr>
                <w:kern w:val="2"/>
                <w:szCs w:val="24"/>
                <w:lang w:eastAsia="lt-LT"/>
                <w14:ligatures w14:val="standardContextual"/>
              </w:rPr>
              <w:t>Mozabook</w:t>
            </w:r>
            <w:proofErr w:type="spellEnd"/>
            <w:r>
              <w:rPr>
                <w:kern w:val="2"/>
                <w:szCs w:val="24"/>
                <w:lang w:eastAsia="lt-LT"/>
                <w14:ligatures w14:val="standardContextual"/>
              </w:rPr>
              <w:t xml:space="preserve">, </w:t>
            </w:r>
            <w:proofErr w:type="spellStart"/>
            <w:r>
              <w:rPr>
                <w:kern w:val="2"/>
                <w:szCs w:val="24"/>
                <w:lang w:eastAsia="lt-LT"/>
                <w14:ligatures w14:val="standardContextual"/>
              </w:rPr>
              <w:t>Liveworksheets</w:t>
            </w:r>
            <w:proofErr w:type="spellEnd"/>
            <w:r>
              <w:rPr>
                <w:kern w:val="2"/>
                <w:szCs w:val="24"/>
                <w:lang w:eastAsia="lt-LT"/>
                <w14:ligatures w14:val="standardContextual"/>
              </w:rPr>
              <w:t xml:space="preserve">, </w:t>
            </w:r>
            <w:proofErr w:type="spellStart"/>
            <w:r>
              <w:rPr>
                <w:kern w:val="2"/>
                <w:szCs w:val="24"/>
                <w:lang w:eastAsia="lt-LT"/>
                <w14:ligatures w14:val="standardContextual"/>
              </w:rPr>
              <w:t>Mentimeter</w:t>
            </w:r>
            <w:proofErr w:type="spellEnd"/>
            <w:r>
              <w:rPr>
                <w:kern w:val="2"/>
                <w:szCs w:val="24"/>
                <w:lang w:eastAsia="lt-LT"/>
                <w14:ligatures w14:val="standardContextual"/>
              </w:rPr>
              <w:t xml:space="preserve">, </w:t>
            </w:r>
            <w:proofErr w:type="spellStart"/>
            <w:r>
              <w:rPr>
                <w:kern w:val="2"/>
                <w:szCs w:val="24"/>
                <w:lang w:eastAsia="lt-LT"/>
                <w14:ligatures w14:val="standardContextual"/>
              </w:rPr>
              <w:t>Kahoot</w:t>
            </w:r>
            <w:proofErr w:type="spellEnd"/>
            <w:r>
              <w:rPr>
                <w:kern w:val="2"/>
                <w:szCs w:val="24"/>
                <w:lang w:eastAsia="lt-LT"/>
                <w14:ligatures w14:val="standardContextual"/>
              </w:rPr>
              <w:t xml:space="preserve"> ir t.t.). karjeros ugdymo platformą „</w:t>
            </w:r>
            <w:proofErr w:type="spellStart"/>
            <w:r>
              <w:rPr>
                <w:kern w:val="2"/>
                <w:szCs w:val="24"/>
                <w:lang w:eastAsia="lt-LT"/>
                <w14:ligatures w14:val="standardContextual"/>
              </w:rPr>
              <w:t>Spotiself</w:t>
            </w:r>
            <w:proofErr w:type="spellEnd"/>
            <w:r>
              <w:rPr>
                <w:kern w:val="2"/>
                <w:szCs w:val="24"/>
                <w:lang w:eastAsia="lt-LT"/>
                <w14:ligatures w14:val="standardContextual"/>
              </w:rPr>
              <w:t xml:space="preserve">“. Ypatingas dėmesys buvo skiriamas mokinio bendrųjų kompetencijų ugdymui, asmeninės </w:t>
            </w:r>
            <w:proofErr w:type="spellStart"/>
            <w:r>
              <w:rPr>
                <w:kern w:val="2"/>
                <w:szCs w:val="24"/>
                <w:lang w:eastAsia="lt-LT"/>
                <w14:ligatures w14:val="standardContextual"/>
              </w:rPr>
              <w:t>ūgties</w:t>
            </w:r>
            <w:proofErr w:type="spellEnd"/>
            <w:r>
              <w:rPr>
                <w:kern w:val="2"/>
                <w:szCs w:val="24"/>
                <w:lang w:eastAsia="lt-LT"/>
                <w14:ligatures w14:val="standardContextual"/>
              </w:rPr>
              <w:t xml:space="preserve"> progreso stebėjimui, tikslų kėlimui. </w:t>
            </w:r>
          </w:p>
          <w:p w14:paraId="45D1DA45"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Visus mokslo metus vyko praktinės ir tiriamosios veiklos. Pradinių klasių mokiniai kartu su mokytojais vykdė 4 veiklas, 5-8 klasių mokiniai kartu su istorijos, technologijų, dailės, lietuvių k. ir literatūros mokytojais vykdė 4 veiklas. Visose veiklose dalyvavo 6 proc. daugiau mokinių ir 12 proc. daugiau mokytojų negu 2024 m. Integralus gamtamokslinis ugdymas vykdytas 5-8 klasėse. Gamtos mokslų balo vidurkis padidėjo 0,25 proc.</w:t>
            </w:r>
          </w:p>
          <w:p w14:paraId="1EAF5C04"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Mokėjimo mokytis ir skaitmeninių kompetencijų ugdymui ugdymo procese naudojamos elektroninių mokymų platformos </w:t>
            </w:r>
            <w:proofErr w:type="spellStart"/>
            <w:r>
              <w:rPr>
                <w:kern w:val="2"/>
                <w:szCs w:val="24"/>
                <w:lang w:eastAsia="lt-LT"/>
                <w14:ligatures w14:val="standardContextual"/>
              </w:rPr>
              <w:t>Eduka</w:t>
            </w:r>
            <w:proofErr w:type="spellEnd"/>
            <w:r>
              <w:rPr>
                <w:kern w:val="2"/>
                <w:szCs w:val="24"/>
                <w:lang w:eastAsia="lt-LT"/>
                <w14:ligatures w14:val="standardContextual"/>
              </w:rPr>
              <w:t xml:space="preserve">, Ema, Microsoft Office 365 programos/įrankiai, pagrindiniai Google </w:t>
            </w:r>
            <w:proofErr w:type="spellStart"/>
            <w:r>
              <w:rPr>
                <w:kern w:val="2"/>
                <w:szCs w:val="24"/>
                <w:lang w:eastAsia="lt-LT"/>
                <w14:ligatures w14:val="standardContextual"/>
              </w:rPr>
              <w:t>Workspace</w:t>
            </w:r>
            <w:proofErr w:type="spellEnd"/>
            <w:r>
              <w:rPr>
                <w:kern w:val="2"/>
                <w:szCs w:val="24"/>
                <w:lang w:eastAsia="lt-LT"/>
                <w14:ligatures w14:val="standardContextual"/>
              </w:rPr>
              <w:t xml:space="preserve"> bendradarbiavimo įrankiai: Google dokumentai, Google skaičiuoklės, Google skaidrės, Google </w:t>
            </w:r>
            <w:proofErr w:type="spellStart"/>
            <w:r>
              <w:rPr>
                <w:kern w:val="2"/>
                <w:szCs w:val="24"/>
                <w:lang w:eastAsia="lt-LT"/>
                <w14:ligatures w14:val="standardContextual"/>
              </w:rPr>
              <w:t>Meet</w:t>
            </w:r>
            <w:proofErr w:type="spellEnd"/>
            <w:r>
              <w:rPr>
                <w:kern w:val="2"/>
                <w:szCs w:val="24"/>
                <w:lang w:eastAsia="lt-LT"/>
                <w14:ligatures w14:val="standardContextual"/>
              </w:rPr>
              <w:t xml:space="preserve">, </w:t>
            </w:r>
            <w:proofErr w:type="spellStart"/>
            <w:r>
              <w:rPr>
                <w:kern w:val="2"/>
                <w:szCs w:val="24"/>
                <w:lang w:eastAsia="lt-LT"/>
                <w14:ligatures w14:val="standardContextual"/>
              </w:rPr>
              <w:t>Its</w:t>
            </w:r>
            <w:proofErr w:type="spellEnd"/>
            <w:r>
              <w:rPr>
                <w:kern w:val="2"/>
                <w:szCs w:val="24"/>
                <w:lang w:eastAsia="lt-LT"/>
                <w14:ligatures w14:val="standardContextual"/>
              </w:rPr>
              <w:t xml:space="preserve"> </w:t>
            </w:r>
            <w:proofErr w:type="spellStart"/>
            <w:r>
              <w:rPr>
                <w:kern w:val="2"/>
                <w:szCs w:val="24"/>
                <w:lang w:eastAsia="lt-LT"/>
                <w14:ligatures w14:val="standardContextual"/>
              </w:rPr>
              <w:t>learning</w:t>
            </w:r>
            <w:proofErr w:type="spellEnd"/>
            <w:r>
              <w:rPr>
                <w:kern w:val="2"/>
                <w:szCs w:val="24"/>
                <w:lang w:eastAsia="lt-LT"/>
                <w14:ligatures w14:val="standardContextual"/>
              </w:rPr>
              <w:t xml:space="preserve">, </w:t>
            </w:r>
            <w:proofErr w:type="spellStart"/>
            <w:r>
              <w:rPr>
                <w:kern w:val="2"/>
                <w:szCs w:val="24"/>
                <w:lang w:eastAsia="lt-LT"/>
                <w14:ligatures w14:val="standardContextual"/>
              </w:rPr>
              <w:t>Learnetic</w:t>
            </w:r>
            <w:proofErr w:type="spellEnd"/>
            <w:r>
              <w:rPr>
                <w:kern w:val="2"/>
                <w:szCs w:val="24"/>
                <w:lang w:eastAsia="lt-LT"/>
                <w14:ligatures w14:val="standardContextual"/>
              </w:rPr>
              <w:t xml:space="preserve">, </w:t>
            </w:r>
            <w:proofErr w:type="spellStart"/>
            <w:r>
              <w:rPr>
                <w:kern w:val="2"/>
                <w:szCs w:val="24"/>
                <w:lang w:eastAsia="lt-LT"/>
                <w14:ligatures w14:val="standardContextual"/>
              </w:rPr>
              <w:t>Cypher</w:t>
            </w:r>
            <w:proofErr w:type="spellEnd"/>
            <w:r>
              <w:rPr>
                <w:kern w:val="2"/>
                <w:szCs w:val="24"/>
                <w:lang w:eastAsia="lt-LT"/>
                <w14:ligatures w14:val="standardContextual"/>
              </w:rPr>
              <w:t xml:space="preserve"> </w:t>
            </w:r>
            <w:proofErr w:type="spellStart"/>
            <w:r>
              <w:rPr>
                <w:kern w:val="2"/>
                <w:szCs w:val="24"/>
                <w:lang w:eastAsia="lt-LT"/>
                <w14:ligatures w14:val="standardContextual"/>
              </w:rPr>
              <w:t>Learning</w:t>
            </w:r>
            <w:proofErr w:type="spellEnd"/>
            <w:r>
              <w:rPr>
                <w:kern w:val="2"/>
                <w:szCs w:val="24"/>
                <w:lang w:eastAsia="lt-LT"/>
                <w14:ligatures w14:val="standardContextual"/>
              </w:rPr>
              <w:t xml:space="preserve">.   Bendravimui su tėvais – </w:t>
            </w:r>
            <w:proofErr w:type="spellStart"/>
            <w:r>
              <w:rPr>
                <w:kern w:val="2"/>
                <w:szCs w:val="24"/>
                <w:lang w:eastAsia="lt-LT"/>
                <w14:ligatures w14:val="standardContextual"/>
              </w:rPr>
              <w:t>TaMo</w:t>
            </w:r>
            <w:proofErr w:type="spellEnd"/>
            <w:r>
              <w:rPr>
                <w:kern w:val="2"/>
                <w:szCs w:val="24"/>
                <w:lang w:eastAsia="lt-LT"/>
                <w14:ligatures w14:val="standardContextual"/>
              </w:rPr>
              <w:t>, „Mūsų darželis“.</w:t>
            </w:r>
          </w:p>
          <w:p w14:paraId="4869BBDA"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Įgyvendinant atnaujintą ugdymo turinį buvo stiprinamas mokymosi </w:t>
            </w:r>
            <w:proofErr w:type="spellStart"/>
            <w:r>
              <w:rPr>
                <w:kern w:val="2"/>
                <w:szCs w:val="24"/>
                <w:lang w:eastAsia="lt-LT"/>
                <w14:ligatures w14:val="standardContextual"/>
              </w:rPr>
              <w:t>savivaldumas</w:t>
            </w:r>
            <w:proofErr w:type="spellEnd"/>
            <w:r>
              <w:rPr>
                <w:kern w:val="2"/>
                <w:szCs w:val="24"/>
                <w:lang w:eastAsia="lt-LT"/>
                <w14:ligatures w14:val="standardContextual"/>
              </w:rPr>
              <w:t xml:space="preserve"> ir socialumas. 100 proc. vykdytos metodinių grupių organizuotos mokomųjų dalykų savaitės. Mokytojų posėdžių metu ir metodinėse grupėse sudarytas, aptartas ir įgyvendintas  mokinių pasiekimų  gerinimo priemonių planas. Pravesta 17 integruotų pamokų (31,6 proc.). Šių pamokų metu ypatingas dėmesys skirtas šiuolaikinės pamokos požymiams, atnaujinto ugdymo turinio kompetencijoms. Daugiau kaip 15 pamokų vyko netradicinėse aplinkose. Jas pravedė 45 proc. mokytojų. Didelio dėmesio sulaukė mokinių kūrybinių darbų parodos (jų buvo surengta 6). </w:t>
            </w:r>
            <w:r>
              <w:rPr>
                <w:kern w:val="2"/>
                <w:szCs w:val="24"/>
                <w:lang w:eastAsia="lt-LT"/>
                <w14:ligatures w14:val="standardContextual"/>
              </w:rPr>
              <w:lastRenderedPageBreak/>
              <w:t xml:space="preserve">Socialinį sąmoningumą mokytojai ugdė per netradicines dorinio ugdymo, pilietinio ugdymo ir ekonomikos pamokas 9-12 klasių mokiniams naudodami SMP „Pilietis per 31 valandą“. Panaudojant gamtos mokslų ir technologijų dalykams mokyti įsigytas mokymo priemones ir įrangą skatinama mokinių mokymosi motyvacija ugdymo procese (17 fizikos dalyko pamokose, 20 gamtos ir žmogaus ir biologijos pamokose, 12 chemijos dalyko pamokose). Dalykų mokytojai aktyviai naudojosi metodine medžiaga: sukurtais pamokų veiklų aprašais, </w:t>
            </w:r>
            <w:proofErr w:type="spellStart"/>
            <w:r>
              <w:rPr>
                <w:kern w:val="2"/>
                <w:szCs w:val="24"/>
                <w:lang w:eastAsia="lt-LT"/>
                <w14:ligatures w14:val="standardContextual"/>
              </w:rPr>
              <w:t>video</w:t>
            </w:r>
            <w:proofErr w:type="spellEnd"/>
            <w:r>
              <w:rPr>
                <w:kern w:val="2"/>
                <w:szCs w:val="24"/>
                <w:lang w:eastAsia="lt-LT"/>
                <w14:ligatures w14:val="standardContextual"/>
              </w:rPr>
              <w:t xml:space="preserve"> medžiaga.  5-10 kl. mokinių informacinio raštingumo kompetencijos ugdytos 32 įvairių dalykų pamokose, kurios organizuotos naujoje IT klasėje. Ugdant inžinierinio konstravimo ir </w:t>
            </w:r>
            <w:proofErr w:type="spellStart"/>
            <w:r>
              <w:rPr>
                <w:kern w:val="2"/>
                <w:szCs w:val="24"/>
                <w:lang w:eastAsia="lt-LT"/>
                <w14:ligatures w14:val="standardContextual"/>
              </w:rPr>
              <w:t>Robotikos</w:t>
            </w:r>
            <w:proofErr w:type="spellEnd"/>
            <w:r>
              <w:rPr>
                <w:kern w:val="2"/>
                <w:szCs w:val="24"/>
                <w:lang w:eastAsia="lt-LT"/>
                <w14:ligatures w14:val="standardContextual"/>
              </w:rPr>
              <w:t xml:space="preserve"> įgūdžius 6-8 klasių mokiniai dalyvavo Lietuvos mokinių VEX IQ robotų varžybose Kaune „Žaliakalnio taurė 2025“ laimėjo 3 vietą,  tarptautinėse </w:t>
            </w:r>
            <w:proofErr w:type="spellStart"/>
            <w:r>
              <w:rPr>
                <w:kern w:val="2"/>
                <w:szCs w:val="24"/>
                <w:lang w:eastAsia="lt-LT"/>
                <w14:ligatures w14:val="standardContextual"/>
              </w:rPr>
              <w:t>robotikos</w:t>
            </w:r>
            <w:proofErr w:type="spellEnd"/>
            <w:r>
              <w:rPr>
                <w:kern w:val="2"/>
                <w:szCs w:val="24"/>
                <w:lang w:eastAsia="lt-LT"/>
                <w14:ligatures w14:val="standardContextual"/>
              </w:rPr>
              <w:t xml:space="preserve"> varžybose Šiauliuose „Saulės mūšis 2025“ laimėjo 1, 2 ir 3 vietas programavimo rungtyje,  Lietuvos </w:t>
            </w:r>
            <w:proofErr w:type="spellStart"/>
            <w:r>
              <w:rPr>
                <w:kern w:val="2"/>
                <w:szCs w:val="24"/>
                <w:lang w:eastAsia="lt-LT"/>
                <w14:ligatures w14:val="standardContextual"/>
              </w:rPr>
              <w:t>Vex</w:t>
            </w:r>
            <w:proofErr w:type="spellEnd"/>
            <w:r>
              <w:rPr>
                <w:kern w:val="2"/>
                <w:szCs w:val="24"/>
                <w:lang w:eastAsia="lt-LT"/>
                <w14:ligatures w14:val="standardContextual"/>
              </w:rPr>
              <w:t xml:space="preserve"> IQ čempionate Šiauliuose laimėtos 3, 4 vieta.</w:t>
            </w:r>
          </w:p>
          <w:p w14:paraId="1B586F17"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2025-12-31 duomenimis gimnazijoje mokėsi 273, ikimokyklinio ugdymo skyriuje – 66 ugdytiniai (2024 m. atitinkamai 271 ir 66), specialiajame ugdymo skyriuje – 18 ugdytinių (2024 m. – 23).</w:t>
            </w:r>
          </w:p>
          <w:p w14:paraId="2AAA977A"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Ketvirtos ir aštuntos klasių mokiniai dalyvavo NMPP ir pasitikrino žinias bei gebėjimus,  įsivertino savo pažangą. Bendri rezultatai pateikiami 1 ir 2 palyginamosiose lentelėse. 4 klasės NMPP matematikos rezultatai rodo, kad daugiau kaip 90 proc. mokinių pasiekė matematikos aukštesnį ir pagrindinį lygius, 2024 m. šiuos lygius pasiekė tik 47,4 proc. ketvirtokų. Lyginant su ankstesniais m. žymiai pagerėjo ir 4 klasės skaitymo NMPP rezultatai – aukštesnįjį ir pagrindinį lygius pasiekė beveik 60 proc. mokinių (2024 m. – tik 30 proc.).</w:t>
            </w:r>
          </w:p>
          <w:p w14:paraId="6D820027" w14:textId="77777777" w:rsidR="009916A6" w:rsidRDefault="009916A6">
            <w:pPr>
              <w:spacing w:line="276" w:lineRule="auto"/>
              <w:rPr>
                <w:kern w:val="2"/>
                <w:szCs w:val="24"/>
                <w:lang w:eastAsia="lt-LT"/>
                <w14:ligatures w14:val="standardContextual"/>
              </w:rPr>
            </w:pPr>
          </w:p>
          <w:p w14:paraId="2F4CDA65"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t>1 lentelė, 4 klasės NMPP rezultatai</w:t>
            </w:r>
          </w:p>
          <w:tbl>
            <w:tblPr>
              <w:tblStyle w:val="Lentelstinklelis"/>
              <w:tblW w:w="11333" w:type="dxa"/>
              <w:tblInd w:w="0" w:type="dxa"/>
              <w:tblLook w:val="04A0" w:firstRow="1" w:lastRow="0" w:firstColumn="1" w:lastColumn="0" w:noHBand="0" w:noVBand="1"/>
            </w:tblPr>
            <w:tblGrid>
              <w:gridCol w:w="773"/>
              <w:gridCol w:w="986"/>
              <w:gridCol w:w="1358"/>
              <w:gridCol w:w="1344"/>
              <w:gridCol w:w="1132"/>
              <w:gridCol w:w="1378"/>
              <w:gridCol w:w="1447"/>
              <w:gridCol w:w="1544"/>
              <w:gridCol w:w="1371"/>
            </w:tblGrid>
            <w:tr w:rsidR="009916A6" w14:paraId="3953FB95" w14:textId="77777777">
              <w:trPr>
                <w:trHeight w:val="413"/>
              </w:trPr>
              <w:tc>
                <w:tcPr>
                  <w:tcW w:w="776" w:type="dxa"/>
                  <w:vMerge w:val="restart"/>
                  <w:tcBorders>
                    <w:top w:val="single" w:sz="4" w:space="0" w:color="auto"/>
                    <w:left w:val="single" w:sz="4" w:space="0" w:color="auto"/>
                    <w:bottom w:val="single" w:sz="4" w:space="0" w:color="auto"/>
                    <w:right w:val="single" w:sz="4" w:space="0" w:color="auto"/>
                  </w:tcBorders>
                  <w:hideMark/>
                </w:tcPr>
                <w:p w14:paraId="326322D8" w14:textId="77777777" w:rsidR="009916A6" w:rsidRDefault="009916A6">
                  <w:pPr>
                    <w:rPr>
                      <w:noProof/>
                      <w:kern w:val="2"/>
                      <w:sz w:val="22"/>
                      <w:szCs w:val="22"/>
                      <w14:ligatures w14:val="standardContextual"/>
                    </w:rPr>
                  </w:pPr>
                  <w:bookmarkStart w:id="0" w:name="_Hlk185583067"/>
                  <w:r>
                    <w:rPr>
                      <w:noProof/>
                      <w:sz w:val="22"/>
                      <w:szCs w:val="22"/>
                    </w:rPr>
                    <w:t>Metai</w:t>
                  </w:r>
                </w:p>
              </w:tc>
              <w:tc>
                <w:tcPr>
                  <w:tcW w:w="990" w:type="dxa"/>
                  <w:vMerge w:val="restart"/>
                  <w:tcBorders>
                    <w:top w:val="single" w:sz="4" w:space="0" w:color="auto"/>
                    <w:left w:val="single" w:sz="4" w:space="0" w:color="auto"/>
                    <w:bottom w:val="single" w:sz="4" w:space="0" w:color="auto"/>
                    <w:right w:val="single" w:sz="4" w:space="0" w:color="auto"/>
                  </w:tcBorders>
                  <w:hideMark/>
                </w:tcPr>
                <w:p w14:paraId="203C7D41" w14:textId="77777777" w:rsidR="009916A6" w:rsidRDefault="009916A6">
                  <w:pPr>
                    <w:rPr>
                      <w:noProof/>
                      <w:sz w:val="22"/>
                      <w:szCs w:val="22"/>
                    </w:rPr>
                  </w:pPr>
                  <w:r>
                    <w:rPr>
                      <w:noProof/>
                      <w:sz w:val="22"/>
                      <w:szCs w:val="22"/>
                    </w:rPr>
                    <w:t>Mok. skaičius</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4B9DF6B6" w14:textId="77777777" w:rsidR="009916A6" w:rsidRDefault="009916A6">
                  <w:pPr>
                    <w:rPr>
                      <w:noProof/>
                      <w:sz w:val="22"/>
                      <w:szCs w:val="22"/>
                    </w:rPr>
                  </w:pPr>
                  <w:r>
                    <w:rPr>
                      <w:noProof/>
                      <w:sz w:val="22"/>
                      <w:szCs w:val="22"/>
                    </w:rPr>
                    <w:t>Dalykas</w:t>
                  </w:r>
                </w:p>
              </w:tc>
              <w:tc>
                <w:tcPr>
                  <w:tcW w:w="1349" w:type="dxa"/>
                  <w:vMerge w:val="restart"/>
                  <w:tcBorders>
                    <w:top w:val="single" w:sz="4" w:space="0" w:color="auto"/>
                    <w:left w:val="single" w:sz="4" w:space="0" w:color="auto"/>
                    <w:bottom w:val="single" w:sz="4" w:space="0" w:color="auto"/>
                    <w:right w:val="single" w:sz="4" w:space="0" w:color="auto"/>
                  </w:tcBorders>
                  <w:hideMark/>
                </w:tcPr>
                <w:p w14:paraId="060E84A1" w14:textId="77777777" w:rsidR="009916A6" w:rsidRDefault="009916A6">
                  <w:pPr>
                    <w:rPr>
                      <w:noProof/>
                      <w:sz w:val="22"/>
                      <w:szCs w:val="22"/>
                    </w:rPr>
                  </w:pPr>
                  <w:r>
                    <w:rPr>
                      <w:noProof/>
                      <w:sz w:val="22"/>
                      <w:szCs w:val="22"/>
                    </w:rPr>
                    <w:t>Rezultato % vidurkis gimnazijoje</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7602C62A" w14:textId="77777777" w:rsidR="009916A6" w:rsidRDefault="009916A6">
                  <w:pPr>
                    <w:rPr>
                      <w:noProof/>
                      <w:sz w:val="22"/>
                      <w:szCs w:val="22"/>
                    </w:rPr>
                  </w:pPr>
                  <w:r>
                    <w:rPr>
                      <w:noProof/>
                      <w:sz w:val="22"/>
                      <w:szCs w:val="22"/>
                    </w:rPr>
                    <w:t>Rezultato % vidurkis šalyje</w:t>
                  </w:r>
                </w:p>
              </w:tc>
              <w:tc>
                <w:tcPr>
                  <w:tcW w:w="5719" w:type="dxa"/>
                  <w:gridSpan w:val="4"/>
                  <w:tcBorders>
                    <w:top w:val="single" w:sz="4" w:space="0" w:color="auto"/>
                    <w:left w:val="single" w:sz="4" w:space="0" w:color="auto"/>
                    <w:bottom w:val="single" w:sz="4" w:space="0" w:color="auto"/>
                    <w:right w:val="single" w:sz="4" w:space="0" w:color="auto"/>
                  </w:tcBorders>
                  <w:hideMark/>
                </w:tcPr>
                <w:p w14:paraId="63792381" w14:textId="77777777" w:rsidR="009916A6" w:rsidRDefault="009916A6">
                  <w:pPr>
                    <w:rPr>
                      <w:noProof/>
                      <w:sz w:val="22"/>
                      <w:szCs w:val="22"/>
                    </w:rPr>
                  </w:pPr>
                  <w:r>
                    <w:rPr>
                      <w:noProof/>
                      <w:sz w:val="22"/>
                      <w:szCs w:val="22"/>
                    </w:rPr>
                    <w:t>Pasiektas lygis</w:t>
                  </w:r>
                </w:p>
              </w:tc>
            </w:tr>
            <w:tr w:rsidR="009916A6" w14:paraId="4BD433A9" w14:textId="7777777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7564C"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69346"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CD354"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3EA66"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41D53" w14:textId="77777777" w:rsidR="009916A6" w:rsidRDefault="009916A6">
                  <w:pPr>
                    <w:rPr>
                      <w:noProof/>
                      <w:kern w:val="2"/>
                      <w:sz w:val="22"/>
                      <w:szCs w:val="22"/>
                      <w14:ligatures w14:val="standardContextual"/>
                    </w:rPr>
                  </w:pPr>
                </w:p>
              </w:tc>
              <w:tc>
                <w:tcPr>
                  <w:tcW w:w="1333" w:type="dxa"/>
                  <w:tcBorders>
                    <w:top w:val="single" w:sz="4" w:space="0" w:color="auto"/>
                    <w:left w:val="single" w:sz="4" w:space="0" w:color="auto"/>
                    <w:bottom w:val="single" w:sz="4" w:space="0" w:color="auto"/>
                    <w:right w:val="single" w:sz="4" w:space="0" w:color="auto"/>
                  </w:tcBorders>
                  <w:hideMark/>
                </w:tcPr>
                <w:p w14:paraId="19D5E3EE" w14:textId="77777777" w:rsidR="009916A6" w:rsidRDefault="009916A6">
                  <w:pPr>
                    <w:rPr>
                      <w:noProof/>
                      <w:sz w:val="22"/>
                      <w:szCs w:val="22"/>
                    </w:rPr>
                  </w:pPr>
                  <w:r>
                    <w:rPr>
                      <w:noProof/>
                      <w:sz w:val="22"/>
                      <w:szCs w:val="22"/>
                    </w:rPr>
                    <w:t>Aukštesnysis</w:t>
                  </w:r>
                </w:p>
              </w:tc>
              <w:tc>
                <w:tcPr>
                  <w:tcW w:w="1460" w:type="dxa"/>
                  <w:tcBorders>
                    <w:top w:val="single" w:sz="4" w:space="0" w:color="auto"/>
                    <w:left w:val="single" w:sz="4" w:space="0" w:color="auto"/>
                    <w:bottom w:val="single" w:sz="4" w:space="0" w:color="auto"/>
                    <w:right w:val="single" w:sz="4" w:space="0" w:color="auto"/>
                  </w:tcBorders>
                  <w:hideMark/>
                </w:tcPr>
                <w:p w14:paraId="3D95CECB" w14:textId="77777777" w:rsidR="009916A6" w:rsidRDefault="009916A6">
                  <w:pPr>
                    <w:rPr>
                      <w:noProof/>
                      <w:sz w:val="22"/>
                      <w:szCs w:val="22"/>
                    </w:rPr>
                  </w:pPr>
                  <w:r>
                    <w:rPr>
                      <w:noProof/>
                      <w:sz w:val="22"/>
                      <w:szCs w:val="22"/>
                    </w:rPr>
                    <w:t>Pagrindinis</w:t>
                  </w:r>
                </w:p>
              </w:tc>
              <w:tc>
                <w:tcPr>
                  <w:tcW w:w="1550" w:type="dxa"/>
                  <w:tcBorders>
                    <w:top w:val="single" w:sz="4" w:space="0" w:color="auto"/>
                    <w:left w:val="single" w:sz="4" w:space="0" w:color="auto"/>
                    <w:bottom w:val="single" w:sz="4" w:space="0" w:color="auto"/>
                    <w:right w:val="single" w:sz="4" w:space="0" w:color="auto"/>
                  </w:tcBorders>
                  <w:hideMark/>
                </w:tcPr>
                <w:p w14:paraId="372B1777" w14:textId="77777777" w:rsidR="009916A6" w:rsidRDefault="009916A6">
                  <w:pPr>
                    <w:rPr>
                      <w:noProof/>
                      <w:sz w:val="22"/>
                      <w:szCs w:val="22"/>
                    </w:rPr>
                  </w:pPr>
                  <w:r>
                    <w:rPr>
                      <w:noProof/>
                      <w:sz w:val="22"/>
                      <w:szCs w:val="22"/>
                    </w:rPr>
                    <w:t>Patenkinamas</w:t>
                  </w:r>
                </w:p>
              </w:tc>
              <w:tc>
                <w:tcPr>
                  <w:tcW w:w="1376" w:type="dxa"/>
                  <w:tcBorders>
                    <w:top w:val="single" w:sz="4" w:space="0" w:color="auto"/>
                    <w:left w:val="single" w:sz="4" w:space="0" w:color="auto"/>
                    <w:bottom w:val="single" w:sz="4" w:space="0" w:color="auto"/>
                    <w:right w:val="single" w:sz="4" w:space="0" w:color="auto"/>
                  </w:tcBorders>
                  <w:hideMark/>
                </w:tcPr>
                <w:p w14:paraId="0B300248" w14:textId="77777777" w:rsidR="009916A6" w:rsidRDefault="009916A6">
                  <w:pPr>
                    <w:rPr>
                      <w:noProof/>
                      <w:sz w:val="22"/>
                      <w:szCs w:val="22"/>
                    </w:rPr>
                  </w:pPr>
                  <w:r>
                    <w:rPr>
                      <w:noProof/>
                      <w:sz w:val="22"/>
                      <w:szCs w:val="22"/>
                    </w:rPr>
                    <w:t>Nepasiektas</w:t>
                  </w:r>
                </w:p>
              </w:tc>
            </w:tr>
            <w:tr w:rsidR="009916A6" w14:paraId="18A763FB" w14:textId="77777777">
              <w:trPr>
                <w:trHeight w:val="135"/>
              </w:trPr>
              <w:tc>
                <w:tcPr>
                  <w:tcW w:w="776" w:type="dxa"/>
                  <w:vMerge w:val="restart"/>
                  <w:tcBorders>
                    <w:top w:val="single" w:sz="4" w:space="0" w:color="auto"/>
                    <w:left w:val="single" w:sz="4" w:space="0" w:color="auto"/>
                    <w:bottom w:val="single" w:sz="4" w:space="0" w:color="auto"/>
                    <w:right w:val="single" w:sz="4" w:space="0" w:color="auto"/>
                  </w:tcBorders>
                  <w:hideMark/>
                </w:tcPr>
                <w:p w14:paraId="26CEBA61" w14:textId="77777777" w:rsidR="009916A6" w:rsidRDefault="009916A6">
                  <w:pPr>
                    <w:rPr>
                      <w:noProof/>
                      <w:kern w:val="2"/>
                      <w:sz w:val="22"/>
                      <w:szCs w:val="22"/>
                      <w14:ligatures w14:val="standardContextual"/>
                    </w:rPr>
                  </w:pPr>
                  <w:r>
                    <w:rPr>
                      <w:noProof/>
                      <w:sz w:val="22"/>
                      <w:szCs w:val="22"/>
                    </w:rPr>
                    <w:t>2024</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3D0E8DD" w14:textId="77777777" w:rsidR="009916A6" w:rsidRDefault="009916A6">
                  <w:pPr>
                    <w:rPr>
                      <w:noProof/>
                      <w:sz w:val="22"/>
                      <w:szCs w:val="22"/>
                    </w:rPr>
                  </w:pPr>
                  <w:r>
                    <w:rPr>
                      <w:noProof/>
                      <w:sz w:val="22"/>
                      <w:szCs w:val="22"/>
                    </w:rPr>
                    <w:t>20</w:t>
                  </w:r>
                </w:p>
              </w:tc>
              <w:tc>
                <w:tcPr>
                  <w:tcW w:w="1363" w:type="dxa"/>
                  <w:tcBorders>
                    <w:top w:val="single" w:sz="4" w:space="0" w:color="auto"/>
                    <w:left w:val="single" w:sz="4" w:space="0" w:color="auto"/>
                    <w:bottom w:val="single" w:sz="4" w:space="0" w:color="auto"/>
                    <w:right w:val="single" w:sz="4" w:space="0" w:color="auto"/>
                  </w:tcBorders>
                  <w:hideMark/>
                </w:tcPr>
                <w:p w14:paraId="60824704" w14:textId="77777777" w:rsidR="009916A6" w:rsidRDefault="009916A6">
                  <w:pPr>
                    <w:rPr>
                      <w:noProof/>
                      <w:sz w:val="22"/>
                      <w:szCs w:val="22"/>
                    </w:rPr>
                  </w:pPr>
                  <w:r>
                    <w:rPr>
                      <w:noProof/>
                      <w:sz w:val="22"/>
                      <w:szCs w:val="22"/>
                    </w:rPr>
                    <w:t>Matematika</w:t>
                  </w:r>
                </w:p>
              </w:tc>
              <w:tc>
                <w:tcPr>
                  <w:tcW w:w="1349" w:type="dxa"/>
                  <w:tcBorders>
                    <w:top w:val="single" w:sz="4" w:space="0" w:color="auto"/>
                    <w:left w:val="single" w:sz="4" w:space="0" w:color="auto"/>
                    <w:bottom w:val="single" w:sz="4" w:space="0" w:color="auto"/>
                    <w:right w:val="single" w:sz="4" w:space="0" w:color="auto"/>
                  </w:tcBorders>
                  <w:hideMark/>
                </w:tcPr>
                <w:p w14:paraId="00EB5167" w14:textId="77777777" w:rsidR="009916A6" w:rsidRDefault="009916A6">
                  <w:pPr>
                    <w:rPr>
                      <w:noProof/>
                      <w:sz w:val="22"/>
                      <w:szCs w:val="22"/>
                    </w:rPr>
                  </w:pPr>
                  <w:r>
                    <w:rPr>
                      <w:noProof/>
                      <w:sz w:val="22"/>
                      <w:szCs w:val="22"/>
                    </w:rPr>
                    <w:t>42,5</w:t>
                  </w:r>
                </w:p>
              </w:tc>
              <w:tc>
                <w:tcPr>
                  <w:tcW w:w="1136" w:type="dxa"/>
                  <w:tcBorders>
                    <w:top w:val="single" w:sz="4" w:space="0" w:color="auto"/>
                    <w:left w:val="single" w:sz="4" w:space="0" w:color="auto"/>
                    <w:bottom w:val="single" w:sz="4" w:space="0" w:color="auto"/>
                    <w:right w:val="single" w:sz="4" w:space="0" w:color="auto"/>
                  </w:tcBorders>
                  <w:hideMark/>
                </w:tcPr>
                <w:p w14:paraId="5E9E93F0" w14:textId="77777777" w:rsidR="009916A6" w:rsidRDefault="009916A6">
                  <w:pPr>
                    <w:rPr>
                      <w:noProof/>
                      <w:sz w:val="22"/>
                      <w:szCs w:val="22"/>
                    </w:rPr>
                  </w:pPr>
                  <w:r>
                    <w:rPr>
                      <w:noProof/>
                      <w:sz w:val="22"/>
                      <w:szCs w:val="22"/>
                    </w:rPr>
                    <w:t>64,5</w:t>
                  </w:r>
                </w:p>
              </w:tc>
              <w:tc>
                <w:tcPr>
                  <w:tcW w:w="1333" w:type="dxa"/>
                  <w:tcBorders>
                    <w:top w:val="single" w:sz="4" w:space="0" w:color="auto"/>
                    <w:left w:val="single" w:sz="4" w:space="0" w:color="auto"/>
                    <w:bottom w:val="single" w:sz="4" w:space="0" w:color="auto"/>
                    <w:right w:val="single" w:sz="4" w:space="0" w:color="auto"/>
                  </w:tcBorders>
                  <w:hideMark/>
                </w:tcPr>
                <w:p w14:paraId="049E4EE3" w14:textId="77777777" w:rsidR="009916A6" w:rsidRDefault="009916A6">
                  <w:pPr>
                    <w:rPr>
                      <w:noProof/>
                      <w:sz w:val="22"/>
                      <w:szCs w:val="22"/>
                    </w:rPr>
                  </w:pPr>
                  <w:r>
                    <w:rPr>
                      <w:noProof/>
                      <w:sz w:val="22"/>
                      <w:szCs w:val="22"/>
                    </w:rPr>
                    <w:t>0</w:t>
                  </w:r>
                </w:p>
              </w:tc>
              <w:tc>
                <w:tcPr>
                  <w:tcW w:w="1460" w:type="dxa"/>
                  <w:tcBorders>
                    <w:top w:val="single" w:sz="4" w:space="0" w:color="auto"/>
                    <w:left w:val="single" w:sz="4" w:space="0" w:color="auto"/>
                    <w:bottom w:val="single" w:sz="4" w:space="0" w:color="auto"/>
                    <w:right w:val="single" w:sz="4" w:space="0" w:color="auto"/>
                  </w:tcBorders>
                  <w:hideMark/>
                </w:tcPr>
                <w:p w14:paraId="4844FA3C" w14:textId="77777777" w:rsidR="009916A6" w:rsidRDefault="009916A6">
                  <w:pPr>
                    <w:rPr>
                      <w:noProof/>
                      <w:sz w:val="22"/>
                      <w:szCs w:val="22"/>
                    </w:rPr>
                  </w:pPr>
                  <w:r>
                    <w:rPr>
                      <w:noProof/>
                      <w:sz w:val="22"/>
                      <w:szCs w:val="22"/>
                    </w:rPr>
                    <w:t>9 (47,4%)</w:t>
                  </w:r>
                </w:p>
              </w:tc>
              <w:tc>
                <w:tcPr>
                  <w:tcW w:w="1550" w:type="dxa"/>
                  <w:tcBorders>
                    <w:top w:val="single" w:sz="4" w:space="0" w:color="auto"/>
                    <w:left w:val="single" w:sz="4" w:space="0" w:color="auto"/>
                    <w:bottom w:val="single" w:sz="4" w:space="0" w:color="auto"/>
                    <w:right w:val="single" w:sz="4" w:space="0" w:color="auto"/>
                  </w:tcBorders>
                  <w:hideMark/>
                </w:tcPr>
                <w:p w14:paraId="1940AA3D" w14:textId="77777777" w:rsidR="009916A6" w:rsidRDefault="009916A6">
                  <w:pPr>
                    <w:rPr>
                      <w:noProof/>
                      <w:sz w:val="22"/>
                      <w:szCs w:val="22"/>
                    </w:rPr>
                  </w:pPr>
                  <w:r>
                    <w:rPr>
                      <w:noProof/>
                      <w:sz w:val="22"/>
                      <w:szCs w:val="22"/>
                    </w:rPr>
                    <w:t>6 (31,6%)</w:t>
                  </w:r>
                </w:p>
              </w:tc>
              <w:tc>
                <w:tcPr>
                  <w:tcW w:w="1376" w:type="dxa"/>
                  <w:tcBorders>
                    <w:top w:val="single" w:sz="4" w:space="0" w:color="auto"/>
                    <w:left w:val="single" w:sz="4" w:space="0" w:color="auto"/>
                    <w:bottom w:val="single" w:sz="4" w:space="0" w:color="auto"/>
                    <w:right w:val="single" w:sz="4" w:space="0" w:color="auto"/>
                  </w:tcBorders>
                  <w:hideMark/>
                </w:tcPr>
                <w:p w14:paraId="60CFA2DA" w14:textId="77777777" w:rsidR="009916A6" w:rsidRDefault="009916A6">
                  <w:pPr>
                    <w:rPr>
                      <w:noProof/>
                      <w:sz w:val="22"/>
                      <w:szCs w:val="22"/>
                    </w:rPr>
                  </w:pPr>
                  <w:r>
                    <w:rPr>
                      <w:noProof/>
                      <w:sz w:val="22"/>
                      <w:szCs w:val="22"/>
                    </w:rPr>
                    <w:t>4 (21,1%)</w:t>
                  </w:r>
                </w:p>
              </w:tc>
            </w:tr>
            <w:tr w:rsidR="009916A6" w14:paraId="5013C2EF"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36567"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61CB9" w14:textId="77777777" w:rsidR="009916A6" w:rsidRDefault="009916A6">
                  <w:pPr>
                    <w:rPr>
                      <w:noProof/>
                      <w:kern w:val="2"/>
                      <w:sz w:val="22"/>
                      <w:szCs w:val="22"/>
                      <w14:ligatures w14:val="standardContextual"/>
                    </w:rPr>
                  </w:pPr>
                </w:p>
              </w:tc>
              <w:tc>
                <w:tcPr>
                  <w:tcW w:w="1363" w:type="dxa"/>
                  <w:tcBorders>
                    <w:top w:val="single" w:sz="4" w:space="0" w:color="auto"/>
                    <w:left w:val="single" w:sz="4" w:space="0" w:color="auto"/>
                    <w:bottom w:val="single" w:sz="4" w:space="0" w:color="auto"/>
                    <w:right w:val="single" w:sz="4" w:space="0" w:color="auto"/>
                  </w:tcBorders>
                  <w:hideMark/>
                </w:tcPr>
                <w:p w14:paraId="2DC8CC29" w14:textId="77777777" w:rsidR="009916A6" w:rsidRDefault="009916A6">
                  <w:pPr>
                    <w:rPr>
                      <w:noProof/>
                      <w:sz w:val="22"/>
                      <w:szCs w:val="22"/>
                    </w:rPr>
                  </w:pPr>
                  <w:r>
                    <w:rPr>
                      <w:noProof/>
                      <w:sz w:val="22"/>
                      <w:szCs w:val="22"/>
                    </w:rPr>
                    <w:t>Skaitymas</w:t>
                  </w:r>
                </w:p>
              </w:tc>
              <w:tc>
                <w:tcPr>
                  <w:tcW w:w="1349" w:type="dxa"/>
                  <w:tcBorders>
                    <w:top w:val="single" w:sz="4" w:space="0" w:color="auto"/>
                    <w:left w:val="single" w:sz="4" w:space="0" w:color="auto"/>
                    <w:bottom w:val="single" w:sz="4" w:space="0" w:color="auto"/>
                    <w:right w:val="single" w:sz="4" w:space="0" w:color="auto"/>
                  </w:tcBorders>
                  <w:hideMark/>
                </w:tcPr>
                <w:p w14:paraId="0B4D0A67" w14:textId="77777777" w:rsidR="009916A6" w:rsidRDefault="009916A6">
                  <w:pPr>
                    <w:rPr>
                      <w:noProof/>
                      <w:sz w:val="22"/>
                      <w:szCs w:val="22"/>
                    </w:rPr>
                  </w:pPr>
                  <w:r>
                    <w:rPr>
                      <w:noProof/>
                      <w:sz w:val="22"/>
                      <w:szCs w:val="22"/>
                    </w:rPr>
                    <w:t>33,2</w:t>
                  </w:r>
                </w:p>
              </w:tc>
              <w:tc>
                <w:tcPr>
                  <w:tcW w:w="1136" w:type="dxa"/>
                  <w:tcBorders>
                    <w:top w:val="single" w:sz="4" w:space="0" w:color="auto"/>
                    <w:left w:val="single" w:sz="4" w:space="0" w:color="auto"/>
                    <w:bottom w:val="single" w:sz="4" w:space="0" w:color="auto"/>
                    <w:right w:val="single" w:sz="4" w:space="0" w:color="auto"/>
                  </w:tcBorders>
                  <w:hideMark/>
                </w:tcPr>
                <w:p w14:paraId="2594CC2A" w14:textId="77777777" w:rsidR="009916A6" w:rsidRDefault="009916A6">
                  <w:pPr>
                    <w:rPr>
                      <w:noProof/>
                      <w:sz w:val="22"/>
                      <w:szCs w:val="22"/>
                    </w:rPr>
                  </w:pPr>
                  <w:r>
                    <w:rPr>
                      <w:noProof/>
                      <w:sz w:val="22"/>
                      <w:szCs w:val="22"/>
                    </w:rPr>
                    <w:t>56,1</w:t>
                  </w:r>
                </w:p>
              </w:tc>
              <w:tc>
                <w:tcPr>
                  <w:tcW w:w="1333" w:type="dxa"/>
                  <w:tcBorders>
                    <w:top w:val="single" w:sz="4" w:space="0" w:color="auto"/>
                    <w:left w:val="single" w:sz="4" w:space="0" w:color="auto"/>
                    <w:bottom w:val="single" w:sz="4" w:space="0" w:color="auto"/>
                    <w:right w:val="single" w:sz="4" w:space="0" w:color="auto"/>
                  </w:tcBorders>
                  <w:hideMark/>
                </w:tcPr>
                <w:p w14:paraId="58692A51" w14:textId="77777777" w:rsidR="009916A6" w:rsidRDefault="009916A6">
                  <w:pPr>
                    <w:rPr>
                      <w:noProof/>
                      <w:sz w:val="22"/>
                      <w:szCs w:val="22"/>
                    </w:rPr>
                  </w:pPr>
                  <w:r>
                    <w:rPr>
                      <w:noProof/>
                      <w:sz w:val="22"/>
                      <w:szCs w:val="22"/>
                    </w:rPr>
                    <w:t>1 (5%)</w:t>
                  </w:r>
                </w:p>
              </w:tc>
              <w:tc>
                <w:tcPr>
                  <w:tcW w:w="1460" w:type="dxa"/>
                  <w:tcBorders>
                    <w:top w:val="single" w:sz="4" w:space="0" w:color="auto"/>
                    <w:left w:val="single" w:sz="4" w:space="0" w:color="auto"/>
                    <w:bottom w:val="single" w:sz="4" w:space="0" w:color="auto"/>
                    <w:right w:val="single" w:sz="4" w:space="0" w:color="auto"/>
                  </w:tcBorders>
                  <w:hideMark/>
                </w:tcPr>
                <w:p w14:paraId="55895511" w14:textId="77777777" w:rsidR="009916A6" w:rsidRDefault="009916A6">
                  <w:pPr>
                    <w:rPr>
                      <w:noProof/>
                      <w:sz w:val="22"/>
                      <w:szCs w:val="22"/>
                    </w:rPr>
                  </w:pPr>
                  <w:r>
                    <w:rPr>
                      <w:noProof/>
                      <w:sz w:val="22"/>
                      <w:szCs w:val="22"/>
                    </w:rPr>
                    <w:t>5 (25%)</w:t>
                  </w:r>
                </w:p>
              </w:tc>
              <w:tc>
                <w:tcPr>
                  <w:tcW w:w="1550" w:type="dxa"/>
                  <w:tcBorders>
                    <w:top w:val="single" w:sz="4" w:space="0" w:color="auto"/>
                    <w:left w:val="single" w:sz="4" w:space="0" w:color="auto"/>
                    <w:bottom w:val="single" w:sz="4" w:space="0" w:color="auto"/>
                    <w:right w:val="single" w:sz="4" w:space="0" w:color="auto"/>
                  </w:tcBorders>
                  <w:hideMark/>
                </w:tcPr>
                <w:p w14:paraId="10915FBF" w14:textId="77777777" w:rsidR="009916A6" w:rsidRDefault="009916A6">
                  <w:pPr>
                    <w:rPr>
                      <w:noProof/>
                      <w:sz w:val="22"/>
                      <w:szCs w:val="22"/>
                    </w:rPr>
                  </w:pPr>
                  <w:r>
                    <w:rPr>
                      <w:noProof/>
                      <w:sz w:val="22"/>
                      <w:szCs w:val="22"/>
                    </w:rPr>
                    <w:t>11 (55%)</w:t>
                  </w:r>
                </w:p>
              </w:tc>
              <w:tc>
                <w:tcPr>
                  <w:tcW w:w="1376" w:type="dxa"/>
                  <w:tcBorders>
                    <w:top w:val="single" w:sz="4" w:space="0" w:color="auto"/>
                    <w:left w:val="single" w:sz="4" w:space="0" w:color="auto"/>
                    <w:bottom w:val="single" w:sz="4" w:space="0" w:color="auto"/>
                    <w:right w:val="single" w:sz="4" w:space="0" w:color="auto"/>
                  </w:tcBorders>
                  <w:hideMark/>
                </w:tcPr>
                <w:p w14:paraId="3412CB73" w14:textId="77777777" w:rsidR="009916A6" w:rsidRDefault="009916A6">
                  <w:pPr>
                    <w:rPr>
                      <w:noProof/>
                      <w:sz w:val="22"/>
                      <w:szCs w:val="22"/>
                    </w:rPr>
                  </w:pPr>
                  <w:r>
                    <w:rPr>
                      <w:noProof/>
                      <w:sz w:val="22"/>
                      <w:szCs w:val="22"/>
                    </w:rPr>
                    <w:t>3 (15%)</w:t>
                  </w:r>
                </w:p>
              </w:tc>
            </w:tr>
            <w:tr w:rsidR="009916A6" w14:paraId="542FB3B8" w14:textId="77777777">
              <w:trPr>
                <w:trHeight w:val="135"/>
              </w:trPr>
              <w:tc>
                <w:tcPr>
                  <w:tcW w:w="776" w:type="dxa"/>
                  <w:vMerge w:val="restart"/>
                  <w:tcBorders>
                    <w:top w:val="single" w:sz="4" w:space="0" w:color="auto"/>
                    <w:left w:val="single" w:sz="4" w:space="0" w:color="auto"/>
                    <w:bottom w:val="single" w:sz="4" w:space="0" w:color="auto"/>
                    <w:right w:val="single" w:sz="4" w:space="0" w:color="auto"/>
                  </w:tcBorders>
                  <w:hideMark/>
                </w:tcPr>
                <w:p w14:paraId="212A2198" w14:textId="77777777" w:rsidR="009916A6" w:rsidRDefault="009916A6">
                  <w:pPr>
                    <w:rPr>
                      <w:noProof/>
                      <w:kern w:val="2"/>
                      <w:sz w:val="22"/>
                      <w:szCs w:val="22"/>
                      <w14:ligatures w14:val="standardContextual"/>
                    </w:rPr>
                  </w:pPr>
                  <w:r>
                    <w:rPr>
                      <w:noProof/>
                      <w:sz w:val="22"/>
                      <w:szCs w:val="22"/>
                    </w:rPr>
                    <w:t>2025</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85784BB" w14:textId="77777777" w:rsidR="009916A6" w:rsidRDefault="009916A6">
                  <w:pPr>
                    <w:rPr>
                      <w:noProof/>
                      <w:sz w:val="22"/>
                      <w:szCs w:val="22"/>
                    </w:rPr>
                  </w:pPr>
                  <w:r>
                    <w:rPr>
                      <w:noProof/>
                      <w:sz w:val="22"/>
                      <w:szCs w:val="22"/>
                    </w:rPr>
                    <w:t>29</w:t>
                  </w:r>
                </w:p>
              </w:tc>
              <w:tc>
                <w:tcPr>
                  <w:tcW w:w="1363" w:type="dxa"/>
                  <w:tcBorders>
                    <w:top w:val="single" w:sz="4" w:space="0" w:color="auto"/>
                    <w:left w:val="single" w:sz="4" w:space="0" w:color="auto"/>
                    <w:bottom w:val="single" w:sz="4" w:space="0" w:color="auto"/>
                    <w:right w:val="single" w:sz="4" w:space="0" w:color="auto"/>
                  </w:tcBorders>
                  <w:hideMark/>
                </w:tcPr>
                <w:p w14:paraId="008BE2D6" w14:textId="77777777" w:rsidR="009916A6" w:rsidRDefault="009916A6">
                  <w:pPr>
                    <w:rPr>
                      <w:noProof/>
                      <w:sz w:val="22"/>
                      <w:szCs w:val="22"/>
                    </w:rPr>
                  </w:pPr>
                  <w:r>
                    <w:rPr>
                      <w:noProof/>
                      <w:sz w:val="22"/>
                      <w:szCs w:val="22"/>
                    </w:rPr>
                    <w:t>Matematika</w:t>
                  </w:r>
                </w:p>
              </w:tc>
              <w:tc>
                <w:tcPr>
                  <w:tcW w:w="1349" w:type="dxa"/>
                  <w:tcBorders>
                    <w:top w:val="single" w:sz="4" w:space="0" w:color="auto"/>
                    <w:left w:val="single" w:sz="4" w:space="0" w:color="auto"/>
                    <w:bottom w:val="single" w:sz="4" w:space="0" w:color="auto"/>
                    <w:right w:val="single" w:sz="4" w:space="0" w:color="auto"/>
                  </w:tcBorders>
                  <w:hideMark/>
                </w:tcPr>
                <w:p w14:paraId="1189EA9C" w14:textId="77777777" w:rsidR="009916A6" w:rsidRDefault="009916A6">
                  <w:pPr>
                    <w:rPr>
                      <w:noProof/>
                      <w:sz w:val="22"/>
                      <w:szCs w:val="22"/>
                    </w:rPr>
                  </w:pPr>
                  <w:r>
                    <w:rPr>
                      <w:noProof/>
                      <w:sz w:val="22"/>
                      <w:szCs w:val="22"/>
                    </w:rPr>
                    <w:t>71,7</w:t>
                  </w:r>
                </w:p>
              </w:tc>
              <w:tc>
                <w:tcPr>
                  <w:tcW w:w="1136" w:type="dxa"/>
                  <w:tcBorders>
                    <w:top w:val="single" w:sz="4" w:space="0" w:color="auto"/>
                    <w:left w:val="single" w:sz="4" w:space="0" w:color="auto"/>
                    <w:bottom w:val="single" w:sz="4" w:space="0" w:color="auto"/>
                    <w:right w:val="single" w:sz="4" w:space="0" w:color="auto"/>
                  </w:tcBorders>
                  <w:hideMark/>
                </w:tcPr>
                <w:p w14:paraId="72FA255B" w14:textId="77777777" w:rsidR="009916A6" w:rsidRDefault="009916A6">
                  <w:pPr>
                    <w:rPr>
                      <w:noProof/>
                      <w:sz w:val="22"/>
                      <w:szCs w:val="22"/>
                    </w:rPr>
                  </w:pPr>
                  <w:r>
                    <w:rPr>
                      <w:noProof/>
                      <w:sz w:val="22"/>
                      <w:szCs w:val="22"/>
                    </w:rPr>
                    <w:t>74,9</w:t>
                  </w:r>
                </w:p>
              </w:tc>
              <w:tc>
                <w:tcPr>
                  <w:tcW w:w="1333" w:type="dxa"/>
                  <w:tcBorders>
                    <w:top w:val="single" w:sz="4" w:space="0" w:color="auto"/>
                    <w:left w:val="single" w:sz="4" w:space="0" w:color="auto"/>
                    <w:bottom w:val="single" w:sz="4" w:space="0" w:color="auto"/>
                    <w:right w:val="single" w:sz="4" w:space="0" w:color="auto"/>
                  </w:tcBorders>
                  <w:hideMark/>
                </w:tcPr>
                <w:p w14:paraId="017812BB" w14:textId="77777777" w:rsidR="009916A6" w:rsidRDefault="009916A6">
                  <w:pPr>
                    <w:rPr>
                      <w:noProof/>
                      <w:sz w:val="22"/>
                      <w:szCs w:val="22"/>
                    </w:rPr>
                  </w:pPr>
                  <w:r>
                    <w:rPr>
                      <w:noProof/>
                      <w:sz w:val="22"/>
                      <w:szCs w:val="22"/>
                    </w:rPr>
                    <w:t>1 (3,4%)</w:t>
                  </w:r>
                </w:p>
              </w:tc>
              <w:tc>
                <w:tcPr>
                  <w:tcW w:w="1460" w:type="dxa"/>
                  <w:tcBorders>
                    <w:top w:val="single" w:sz="4" w:space="0" w:color="auto"/>
                    <w:left w:val="single" w:sz="4" w:space="0" w:color="auto"/>
                    <w:bottom w:val="single" w:sz="4" w:space="0" w:color="auto"/>
                    <w:right w:val="single" w:sz="4" w:space="0" w:color="auto"/>
                  </w:tcBorders>
                  <w:hideMark/>
                </w:tcPr>
                <w:p w14:paraId="767332C6" w14:textId="77777777" w:rsidR="009916A6" w:rsidRDefault="009916A6">
                  <w:pPr>
                    <w:rPr>
                      <w:noProof/>
                      <w:sz w:val="22"/>
                      <w:szCs w:val="22"/>
                    </w:rPr>
                  </w:pPr>
                  <w:r>
                    <w:rPr>
                      <w:noProof/>
                      <w:sz w:val="22"/>
                      <w:szCs w:val="22"/>
                    </w:rPr>
                    <w:t>26 (89,7%)</w:t>
                  </w:r>
                </w:p>
              </w:tc>
              <w:tc>
                <w:tcPr>
                  <w:tcW w:w="1550" w:type="dxa"/>
                  <w:tcBorders>
                    <w:top w:val="single" w:sz="4" w:space="0" w:color="auto"/>
                    <w:left w:val="single" w:sz="4" w:space="0" w:color="auto"/>
                    <w:bottom w:val="single" w:sz="4" w:space="0" w:color="auto"/>
                    <w:right w:val="single" w:sz="4" w:space="0" w:color="auto"/>
                  </w:tcBorders>
                  <w:hideMark/>
                </w:tcPr>
                <w:p w14:paraId="3C6FC187" w14:textId="77777777" w:rsidR="009916A6" w:rsidRDefault="009916A6">
                  <w:pPr>
                    <w:rPr>
                      <w:noProof/>
                      <w:sz w:val="22"/>
                      <w:szCs w:val="22"/>
                    </w:rPr>
                  </w:pPr>
                  <w:r>
                    <w:rPr>
                      <w:noProof/>
                      <w:sz w:val="22"/>
                      <w:szCs w:val="22"/>
                    </w:rPr>
                    <w:t>2 (6,9%)</w:t>
                  </w:r>
                </w:p>
              </w:tc>
              <w:tc>
                <w:tcPr>
                  <w:tcW w:w="1376" w:type="dxa"/>
                  <w:tcBorders>
                    <w:top w:val="single" w:sz="4" w:space="0" w:color="auto"/>
                    <w:left w:val="single" w:sz="4" w:space="0" w:color="auto"/>
                    <w:bottom w:val="single" w:sz="4" w:space="0" w:color="auto"/>
                    <w:right w:val="single" w:sz="4" w:space="0" w:color="auto"/>
                  </w:tcBorders>
                  <w:hideMark/>
                </w:tcPr>
                <w:p w14:paraId="26603721" w14:textId="77777777" w:rsidR="009916A6" w:rsidRDefault="009916A6">
                  <w:pPr>
                    <w:rPr>
                      <w:noProof/>
                      <w:sz w:val="22"/>
                      <w:szCs w:val="22"/>
                    </w:rPr>
                  </w:pPr>
                  <w:r>
                    <w:rPr>
                      <w:noProof/>
                      <w:sz w:val="22"/>
                      <w:szCs w:val="22"/>
                    </w:rPr>
                    <w:t>0</w:t>
                  </w:r>
                </w:p>
              </w:tc>
            </w:tr>
            <w:tr w:rsidR="009916A6" w14:paraId="4BB16B39"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E85AA"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AB335" w14:textId="77777777" w:rsidR="009916A6" w:rsidRDefault="009916A6">
                  <w:pPr>
                    <w:rPr>
                      <w:noProof/>
                      <w:kern w:val="2"/>
                      <w:sz w:val="22"/>
                      <w:szCs w:val="22"/>
                      <w14:ligatures w14:val="standardContextual"/>
                    </w:rPr>
                  </w:pPr>
                </w:p>
              </w:tc>
              <w:tc>
                <w:tcPr>
                  <w:tcW w:w="1363" w:type="dxa"/>
                  <w:tcBorders>
                    <w:top w:val="single" w:sz="4" w:space="0" w:color="auto"/>
                    <w:left w:val="single" w:sz="4" w:space="0" w:color="auto"/>
                    <w:bottom w:val="single" w:sz="4" w:space="0" w:color="auto"/>
                    <w:right w:val="single" w:sz="4" w:space="0" w:color="auto"/>
                  </w:tcBorders>
                  <w:hideMark/>
                </w:tcPr>
                <w:p w14:paraId="5629DA09" w14:textId="77777777" w:rsidR="009916A6" w:rsidRDefault="009916A6">
                  <w:pPr>
                    <w:rPr>
                      <w:noProof/>
                      <w:sz w:val="22"/>
                      <w:szCs w:val="22"/>
                    </w:rPr>
                  </w:pPr>
                  <w:r>
                    <w:rPr>
                      <w:noProof/>
                      <w:sz w:val="22"/>
                      <w:szCs w:val="22"/>
                    </w:rPr>
                    <w:t>Skaitymas</w:t>
                  </w:r>
                </w:p>
              </w:tc>
              <w:tc>
                <w:tcPr>
                  <w:tcW w:w="1349" w:type="dxa"/>
                  <w:tcBorders>
                    <w:top w:val="single" w:sz="4" w:space="0" w:color="auto"/>
                    <w:left w:val="single" w:sz="4" w:space="0" w:color="auto"/>
                    <w:bottom w:val="single" w:sz="4" w:space="0" w:color="auto"/>
                    <w:right w:val="single" w:sz="4" w:space="0" w:color="auto"/>
                  </w:tcBorders>
                  <w:hideMark/>
                </w:tcPr>
                <w:p w14:paraId="1E9E66AF" w14:textId="77777777" w:rsidR="009916A6" w:rsidRDefault="009916A6">
                  <w:pPr>
                    <w:rPr>
                      <w:noProof/>
                      <w:sz w:val="22"/>
                      <w:szCs w:val="22"/>
                    </w:rPr>
                  </w:pPr>
                  <w:r>
                    <w:rPr>
                      <w:noProof/>
                      <w:sz w:val="22"/>
                      <w:szCs w:val="22"/>
                    </w:rPr>
                    <w:t>62,6</w:t>
                  </w:r>
                </w:p>
              </w:tc>
              <w:tc>
                <w:tcPr>
                  <w:tcW w:w="1136" w:type="dxa"/>
                  <w:tcBorders>
                    <w:top w:val="single" w:sz="4" w:space="0" w:color="auto"/>
                    <w:left w:val="single" w:sz="4" w:space="0" w:color="auto"/>
                    <w:bottom w:val="single" w:sz="4" w:space="0" w:color="auto"/>
                    <w:right w:val="single" w:sz="4" w:space="0" w:color="auto"/>
                  </w:tcBorders>
                  <w:hideMark/>
                </w:tcPr>
                <w:p w14:paraId="3DD61221" w14:textId="77777777" w:rsidR="009916A6" w:rsidRDefault="009916A6">
                  <w:pPr>
                    <w:rPr>
                      <w:noProof/>
                      <w:sz w:val="22"/>
                      <w:szCs w:val="22"/>
                    </w:rPr>
                  </w:pPr>
                  <w:r>
                    <w:rPr>
                      <w:noProof/>
                      <w:sz w:val="22"/>
                      <w:szCs w:val="22"/>
                    </w:rPr>
                    <w:t>75,5</w:t>
                  </w:r>
                </w:p>
              </w:tc>
              <w:tc>
                <w:tcPr>
                  <w:tcW w:w="1333" w:type="dxa"/>
                  <w:tcBorders>
                    <w:top w:val="single" w:sz="4" w:space="0" w:color="auto"/>
                    <w:left w:val="single" w:sz="4" w:space="0" w:color="auto"/>
                    <w:bottom w:val="single" w:sz="4" w:space="0" w:color="auto"/>
                    <w:right w:val="single" w:sz="4" w:space="0" w:color="auto"/>
                  </w:tcBorders>
                  <w:hideMark/>
                </w:tcPr>
                <w:p w14:paraId="58824B90" w14:textId="77777777" w:rsidR="009916A6" w:rsidRDefault="009916A6">
                  <w:pPr>
                    <w:rPr>
                      <w:noProof/>
                      <w:sz w:val="22"/>
                      <w:szCs w:val="22"/>
                    </w:rPr>
                  </w:pPr>
                  <w:r>
                    <w:rPr>
                      <w:noProof/>
                      <w:sz w:val="22"/>
                      <w:szCs w:val="22"/>
                    </w:rPr>
                    <w:t>2 (6,9%)</w:t>
                  </w:r>
                </w:p>
              </w:tc>
              <w:tc>
                <w:tcPr>
                  <w:tcW w:w="1460" w:type="dxa"/>
                  <w:tcBorders>
                    <w:top w:val="single" w:sz="4" w:space="0" w:color="auto"/>
                    <w:left w:val="single" w:sz="4" w:space="0" w:color="auto"/>
                    <w:bottom w:val="single" w:sz="4" w:space="0" w:color="auto"/>
                    <w:right w:val="single" w:sz="4" w:space="0" w:color="auto"/>
                  </w:tcBorders>
                  <w:hideMark/>
                </w:tcPr>
                <w:p w14:paraId="1999A968" w14:textId="77777777" w:rsidR="009916A6" w:rsidRDefault="009916A6">
                  <w:pPr>
                    <w:rPr>
                      <w:noProof/>
                      <w:sz w:val="22"/>
                      <w:szCs w:val="22"/>
                    </w:rPr>
                  </w:pPr>
                  <w:r>
                    <w:rPr>
                      <w:noProof/>
                      <w:sz w:val="22"/>
                      <w:szCs w:val="22"/>
                    </w:rPr>
                    <w:t>15 (51.7%)</w:t>
                  </w:r>
                </w:p>
              </w:tc>
              <w:tc>
                <w:tcPr>
                  <w:tcW w:w="1550" w:type="dxa"/>
                  <w:tcBorders>
                    <w:top w:val="single" w:sz="4" w:space="0" w:color="auto"/>
                    <w:left w:val="single" w:sz="4" w:space="0" w:color="auto"/>
                    <w:bottom w:val="single" w:sz="4" w:space="0" w:color="auto"/>
                    <w:right w:val="single" w:sz="4" w:space="0" w:color="auto"/>
                  </w:tcBorders>
                  <w:hideMark/>
                </w:tcPr>
                <w:p w14:paraId="3704C94F" w14:textId="77777777" w:rsidR="009916A6" w:rsidRDefault="009916A6">
                  <w:pPr>
                    <w:rPr>
                      <w:noProof/>
                      <w:sz w:val="22"/>
                      <w:szCs w:val="22"/>
                    </w:rPr>
                  </w:pPr>
                  <w:r>
                    <w:rPr>
                      <w:noProof/>
                      <w:sz w:val="22"/>
                      <w:szCs w:val="22"/>
                    </w:rPr>
                    <w:t>8 (27.6%)</w:t>
                  </w:r>
                </w:p>
              </w:tc>
              <w:tc>
                <w:tcPr>
                  <w:tcW w:w="1376" w:type="dxa"/>
                  <w:tcBorders>
                    <w:top w:val="single" w:sz="4" w:space="0" w:color="auto"/>
                    <w:left w:val="single" w:sz="4" w:space="0" w:color="auto"/>
                    <w:bottom w:val="single" w:sz="4" w:space="0" w:color="auto"/>
                    <w:right w:val="single" w:sz="4" w:space="0" w:color="auto"/>
                  </w:tcBorders>
                  <w:hideMark/>
                </w:tcPr>
                <w:p w14:paraId="4DAB9CF6" w14:textId="77777777" w:rsidR="009916A6" w:rsidRDefault="009916A6">
                  <w:pPr>
                    <w:rPr>
                      <w:noProof/>
                      <w:sz w:val="22"/>
                      <w:szCs w:val="22"/>
                    </w:rPr>
                  </w:pPr>
                  <w:r>
                    <w:rPr>
                      <w:noProof/>
                      <w:sz w:val="22"/>
                      <w:szCs w:val="22"/>
                    </w:rPr>
                    <w:t>4 (13.8%)</w:t>
                  </w:r>
                </w:p>
              </w:tc>
              <w:bookmarkEnd w:id="0"/>
            </w:tr>
          </w:tbl>
          <w:p w14:paraId="706B4C16" w14:textId="77777777" w:rsidR="009916A6" w:rsidRDefault="009916A6">
            <w:pPr>
              <w:spacing w:line="276" w:lineRule="auto"/>
              <w:rPr>
                <w:kern w:val="2"/>
                <w:szCs w:val="24"/>
                <w:lang w:eastAsia="lt-LT"/>
                <w14:ligatures w14:val="standardContextual"/>
              </w:rPr>
            </w:pPr>
          </w:p>
          <w:p w14:paraId="5F52D4C9"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Lyginant su praėjusiais metais, 8 klasės NMPP matematikos rezultatai rodo teigiamą pokytį:  matematikos aukštesnį ir pagrindinį lygius pasiekė 40 proc. mokinių (2024 m. – 10,7 proc.). Aštuntokų skaitymo NMPP rezultatai taip pat pagerėjo – aukštesnįjį ir pagrindinį lygius pasiekė per 90 proc. mokinių (2024 m. – 60,7 proc.).</w:t>
            </w:r>
          </w:p>
          <w:p w14:paraId="07BA1956" w14:textId="77777777" w:rsidR="009916A6" w:rsidRDefault="009916A6">
            <w:pPr>
              <w:spacing w:line="276" w:lineRule="auto"/>
              <w:rPr>
                <w:kern w:val="2"/>
                <w:szCs w:val="24"/>
                <w:lang w:eastAsia="lt-LT"/>
                <w14:ligatures w14:val="standardContextual"/>
              </w:rPr>
            </w:pPr>
          </w:p>
          <w:p w14:paraId="096AA474"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t>2 lentelė, 8 klasės NMPP rezultatai</w:t>
            </w:r>
          </w:p>
          <w:tbl>
            <w:tblPr>
              <w:tblStyle w:val="Lentelstinklelis"/>
              <w:tblW w:w="9549" w:type="dxa"/>
              <w:tblInd w:w="0" w:type="dxa"/>
              <w:tblLook w:val="04A0" w:firstRow="1" w:lastRow="0" w:firstColumn="1" w:lastColumn="0" w:noHBand="0" w:noVBand="1"/>
            </w:tblPr>
            <w:tblGrid>
              <w:gridCol w:w="670"/>
              <w:gridCol w:w="842"/>
              <w:gridCol w:w="1145"/>
              <w:gridCol w:w="1134"/>
              <w:gridCol w:w="962"/>
              <w:gridCol w:w="1243"/>
              <w:gridCol w:w="1102"/>
              <w:gridCol w:w="1296"/>
              <w:gridCol w:w="1155"/>
            </w:tblGrid>
            <w:tr w:rsidR="009916A6" w14:paraId="6DBD85F5" w14:textId="77777777">
              <w:trPr>
                <w:trHeight w:val="413"/>
              </w:trPr>
              <w:tc>
                <w:tcPr>
                  <w:tcW w:w="734" w:type="dxa"/>
                  <w:vMerge w:val="restart"/>
                  <w:tcBorders>
                    <w:top w:val="single" w:sz="4" w:space="0" w:color="auto"/>
                    <w:left w:val="single" w:sz="4" w:space="0" w:color="auto"/>
                    <w:bottom w:val="single" w:sz="4" w:space="0" w:color="auto"/>
                    <w:right w:val="single" w:sz="4" w:space="0" w:color="auto"/>
                  </w:tcBorders>
                  <w:hideMark/>
                </w:tcPr>
                <w:p w14:paraId="5B33B00F" w14:textId="77777777" w:rsidR="009916A6" w:rsidRDefault="009916A6">
                  <w:pPr>
                    <w:rPr>
                      <w:noProof/>
                      <w:kern w:val="2"/>
                      <w:sz w:val="22"/>
                      <w:szCs w:val="22"/>
                      <w14:ligatures w14:val="standardContextual"/>
                    </w:rPr>
                  </w:pPr>
                  <w:r>
                    <w:rPr>
                      <w:noProof/>
                      <w:sz w:val="22"/>
                      <w:szCs w:val="22"/>
                    </w:rPr>
                    <w:t>Metai</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8F618F2" w14:textId="77777777" w:rsidR="009916A6" w:rsidRDefault="009916A6">
                  <w:pPr>
                    <w:rPr>
                      <w:noProof/>
                      <w:sz w:val="22"/>
                      <w:szCs w:val="22"/>
                    </w:rPr>
                  </w:pPr>
                  <w:r>
                    <w:rPr>
                      <w:noProof/>
                      <w:sz w:val="22"/>
                      <w:szCs w:val="22"/>
                    </w:rPr>
                    <w:t>Mok. skaičius</w:t>
                  </w:r>
                </w:p>
              </w:tc>
              <w:tc>
                <w:tcPr>
                  <w:tcW w:w="1145" w:type="dxa"/>
                  <w:vMerge w:val="restart"/>
                  <w:tcBorders>
                    <w:top w:val="single" w:sz="4" w:space="0" w:color="auto"/>
                    <w:left w:val="single" w:sz="4" w:space="0" w:color="auto"/>
                    <w:bottom w:val="single" w:sz="4" w:space="0" w:color="auto"/>
                    <w:right w:val="single" w:sz="4" w:space="0" w:color="auto"/>
                  </w:tcBorders>
                  <w:hideMark/>
                </w:tcPr>
                <w:p w14:paraId="4427F287" w14:textId="77777777" w:rsidR="009916A6" w:rsidRDefault="009916A6">
                  <w:pPr>
                    <w:rPr>
                      <w:noProof/>
                      <w:sz w:val="22"/>
                      <w:szCs w:val="22"/>
                    </w:rPr>
                  </w:pPr>
                  <w:r>
                    <w:rPr>
                      <w:noProof/>
                      <w:sz w:val="22"/>
                      <w:szCs w:val="22"/>
                    </w:rPr>
                    <w:t>Dalykas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B8FED20" w14:textId="77777777" w:rsidR="009916A6" w:rsidRDefault="009916A6">
                  <w:pPr>
                    <w:rPr>
                      <w:noProof/>
                      <w:sz w:val="22"/>
                      <w:szCs w:val="22"/>
                    </w:rPr>
                  </w:pPr>
                  <w:r>
                    <w:rPr>
                      <w:noProof/>
                      <w:sz w:val="22"/>
                      <w:szCs w:val="22"/>
                    </w:rPr>
                    <w:t>Rezultato % vidurkis gimnazijoje</w:t>
                  </w:r>
                </w:p>
              </w:tc>
              <w:tc>
                <w:tcPr>
                  <w:tcW w:w="962" w:type="dxa"/>
                  <w:vMerge w:val="restart"/>
                  <w:tcBorders>
                    <w:top w:val="single" w:sz="4" w:space="0" w:color="auto"/>
                    <w:left w:val="single" w:sz="4" w:space="0" w:color="auto"/>
                    <w:bottom w:val="single" w:sz="4" w:space="0" w:color="auto"/>
                    <w:right w:val="single" w:sz="4" w:space="0" w:color="auto"/>
                  </w:tcBorders>
                  <w:hideMark/>
                </w:tcPr>
                <w:p w14:paraId="6B88B46C" w14:textId="77777777" w:rsidR="009916A6" w:rsidRDefault="009916A6">
                  <w:pPr>
                    <w:rPr>
                      <w:noProof/>
                      <w:sz w:val="22"/>
                      <w:szCs w:val="22"/>
                    </w:rPr>
                  </w:pPr>
                  <w:r>
                    <w:rPr>
                      <w:noProof/>
                      <w:sz w:val="22"/>
                      <w:szCs w:val="22"/>
                    </w:rPr>
                    <w:t>Rezultato % vidurkis šalyje</w:t>
                  </w:r>
                </w:p>
              </w:tc>
              <w:tc>
                <w:tcPr>
                  <w:tcW w:w="4796" w:type="dxa"/>
                  <w:gridSpan w:val="4"/>
                  <w:tcBorders>
                    <w:top w:val="single" w:sz="4" w:space="0" w:color="auto"/>
                    <w:left w:val="single" w:sz="4" w:space="0" w:color="auto"/>
                    <w:bottom w:val="single" w:sz="4" w:space="0" w:color="auto"/>
                    <w:right w:val="single" w:sz="4" w:space="0" w:color="auto"/>
                  </w:tcBorders>
                  <w:hideMark/>
                </w:tcPr>
                <w:p w14:paraId="767E7E3B" w14:textId="77777777" w:rsidR="009916A6" w:rsidRDefault="009916A6">
                  <w:pPr>
                    <w:rPr>
                      <w:noProof/>
                      <w:sz w:val="22"/>
                      <w:szCs w:val="22"/>
                    </w:rPr>
                  </w:pPr>
                  <w:r>
                    <w:rPr>
                      <w:noProof/>
                      <w:sz w:val="22"/>
                      <w:szCs w:val="22"/>
                    </w:rPr>
                    <w:t>Pasiektas lygis</w:t>
                  </w:r>
                </w:p>
              </w:tc>
            </w:tr>
            <w:tr w:rsidR="009916A6" w14:paraId="52A98006" w14:textId="7777777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8F0D5"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BD35A"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7F179"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77744" w14:textId="77777777" w:rsidR="009916A6" w:rsidRDefault="009916A6">
                  <w:pPr>
                    <w:rPr>
                      <w:noProof/>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72A0B" w14:textId="77777777" w:rsidR="009916A6" w:rsidRDefault="009916A6">
                  <w:pPr>
                    <w:rPr>
                      <w:noProof/>
                      <w:kern w:val="2"/>
                      <w:sz w:val="22"/>
                      <w:szCs w:val="22"/>
                      <w14:ligatures w14:val="standardContextual"/>
                    </w:rPr>
                  </w:pPr>
                </w:p>
              </w:tc>
              <w:tc>
                <w:tcPr>
                  <w:tcW w:w="1243" w:type="dxa"/>
                  <w:tcBorders>
                    <w:top w:val="single" w:sz="4" w:space="0" w:color="auto"/>
                    <w:left w:val="single" w:sz="4" w:space="0" w:color="auto"/>
                    <w:bottom w:val="single" w:sz="4" w:space="0" w:color="auto"/>
                    <w:right w:val="single" w:sz="4" w:space="0" w:color="auto"/>
                  </w:tcBorders>
                  <w:hideMark/>
                </w:tcPr>
                <w:p w14:paraId="1E84C6A2" w14:textId="77777777" w:rsidR="009916A6" w:rsidRDefault="009916A6">
                  <w:pPr>
                    <w:rPr>
                      <w:noProof/>
                      <w:sz w:val="22"/>
                      <w:szCs w:val="22"/>
                    </w:rPr>
                  </w:pPr>
                  <w:r>
                    <w:rPr>
                      <w:noProof/>
                      <w:sz w:val="22"/>
                      <w:szCs w:val="22"/>
                    </w:rPr>
                    <w:t>Aukštesnysis</w:t>
                  </w:r>
                </w:p>
              </w:tc>
              <w:tc>
                <w:tcPr>
                  <w:tcW w:w="1102" w:type="dxa"/>
                  <w:tcBorders>
                    <w:top w:val="single" w:sz="4" w:space="0" w:color="auto"/>
                    <w:left w:val="single" w:sz="4" w:space="0" w:color="auto"/>
                    <w:bottom w:val="single" w:sz="4" w:space="0" w:color="auto"/>
                    <w:right w:val="single" w:sz="4" w:space="0" w:color="auto"/>
                  </w:tcBorders>
                  <w:hideMark/>
                </w:tcPr>
                <w:p w14:paraId="66C4F823" w14:textId="77777777" w:rsidR="009916A6" w:rsidRDefault="009916A6">
                  <w:pPr>
                    <w:rPr>
                      <w:noProof/>
                      <w:sz w:val="22"/>
                      <w:szCs w:val="22"/>
                    </w:rPr>
                  </w:pPr>
                  <w:r>
                    <w:rPr>
                      <w:noProof/>
                      <w:sz w:val="22"/>
                      <w:szCs w:val="22"/>
                    </w:rPr>
                    <w:t>Pagrindinis</w:t>
                  </w:r>
                </w:p>
              </w:tc>
              <w:tc>
                <w:tcPr>
                  <w:tcW w:w="1296" w:type="dxa"/>
                  <w:tcBorders>
                    <w:top w:val="single" w:sz="4" w:space="0" w:color="auto"/>
                    <w:left w:val="single" w:sz="4" w:space="0" w:color="auto"/>
                    <w:bottom w:val="single" w:sz="4" w:space="0" w:color="auto"/>
                    <w:right w:val="single" w:sz="4" w:space="0" w:color="auto"/>
                  </w:tcBorders>
                  <w:hideMark/>
                </w:tcPr>
                <w:p w14:paraId="2D7034E7" w14:textId="77777777" w:rsidR="009916A6" w:rsidRDefault="009916A6">
                  <w:pPr>
                    <w:rPr>
                      <w:noProof/>
                      <w:sz w:val="22"/>
                      <w:szCs w:val="22"/>
                    </w:rPr>
                  </w:pPr>
                  <w:r>
                    <w:rPr>
                      <w:noProof/>
                      <w:sz w:val="22"/>
                      <w:szCs w:val="22"/>
                    </w:rPr>
                    <w:t>Patenkinamas</w:t>
                  </w:r>
                </w:p>
              </w:tc>
              <w:tc>
                <w:tcPr>
                  <w:tcW w:w="1155" w:type="dxa"/>
                  <w:tcBorders>
                    <w:top w:val="single" w:sz="4" w:space="0" w:color="auto"/>
                    <w:left w:val="single" w:sz="4" w:space="0" w:color="auto"/>
                    <w:bottom w:val="single" w:sz="4" w:space="0" w:color="auto"/>
                    <w:right w:val="single" w:sz="4" w:space="0" w:color="auto"/>
                  </w:tcBorders>
                  <w:hideMark/>
                </w:tcPr>
                <w:p w14:paraId="44AA41C2" w14:textId="77777777" w:rsidR="009916A6" w:rsidRDefault="009916A6">
                  <w:pPr>
                    <w:rPr>
                      <w:noProof/>
                      <w:sz w:val="22"/>
                      <w:szCs w:val="22"/>
                    </w:rPr>
                  </w:pPr>
                  <w:r>
                    <w:rPr>
                      <w:noProof/>
                      <w:sz w:val="22"/>
                      <w:szCs w:val="22"/>
                    </w:rPr>
                    <w:t>Nepasiektas</w:t>
                  </w:r>
                </w:p>
              </w:tc>
            </w:tr>
            <w:tr w:rsidR="009916A6" w14:paraId="23BD634D" w14:textId="77777777">
              <w:trPr>
                <w:trHeight w:val="135"/>
              </w:trPr>
              <w:tc>
                <w:tcPr>
                  <w:tcW w:w="734" w:type="dxa"/>
                  <w:vMerge w:val="restart"/>
                  <w:tcBorders>
                    <w:top w:val="single" w:sz="4" w:space="0" w:color="auto"/>
                    <w:left w:val="single" w:sz="4" w:space="0" w:color="auto"/>
                    <w:bottom w:val="single" w:sz="4" w:space="0" w:color="auto"/>
                    <w:right w:val="single" w:sz="4" w:space="0" w:color="auto"/>
                  </w:tcBorders>
                  <w:hideMark/>
                </w:tcPr>
                <w:p w14:paraId="4BA14A22" w14:textId="77777777" w:rsidR="009916A6" w:rsidRDefault="009916A6">
                  <w:pPr>
                    <w:rPr>
                      <w:noProof/>
                      <w:sz w:val="22"/>
                      <w:szCs w:val="22"/>
                    </w:rPr>
                  </w:pPr>
                  <w:r>
                    <w:rPr>
                      <w:noProof/>
                      <w:sz w:val="22"/>
                      <w:szCs w:val="22"/>
                    </w:rPr>
                    <w:t>2024</w:t>
                  </w:r>
                </w:p>
              </w:tc>
              <w:tc>
                <w:tcPr>
                  <w:tcW w:w="778" w:type="dxa"/>
                  <w:tcBorders>
                    <w:top w:val="single" w:sz="4" w:space="0" w:color="auto"/>
                    <w:left w:val="single" w:sz="4" w:space="0" w:color="auto"/>
                    <w:bottom w:val="single" w:sz="4" w:space="0" w:color="auto"/>
                    <w:right w:val="single" w:sz="4" w:space="0" w:color="auto"/>
                  </w:tcBorders>
                  <w:hideMark/>
                </w:tcPr>
                <w:p w14:paraId="05A5E008" w14:textId="77777777" w:rsidR="009916A6" w:rsidRDefault="009916A6">
                  <w:pPr>
                    <w:rPr>
                      <w:noProof/>
                      <w:sz w:val="22"/>
                      <w:szCs w:val="22"/>
                    </w:rPr>
                  </w:pPr>
                  <w:r>
                    <w:rPr>
                      <w:noProof/>
                      <w:sz w:val="22"/>
                      <w:szCs w:val="22"/>
                    </w:rPr>
                    <w:t>29</w:t>
                  </w:r>
                </w:p>
              </w:tc>
              <w:tc>
                <w:tcPr>
                  <w:tcW w:w="1145" w:type="dxa"/>
                  <w:tcBorders>
                    <w:top w:val="single" w:sz="4" w:space="0" w:color="auto"/>
                    <w:left w:val="single" w:sz="4" w:space="0" w:color="auto"/>
                    <w:bottom w:val="single" w:sz="4" w:space="0" w:color="auto"/>
                    <w:right w:val="single" w:sz="4" w:space="0" w:color="auto"/>
                  </w:tcBorders>
                  <w:hideMark/>
                </w:tcPr>
                <w:p w14:paraId="4790590A" w14:textId="77777777" w:rsidR="009916A6" w:rsidRDefault="009916A6">
                  <w:pPr>
                    <w:rPr>
                      <w:noProof/>
                      <w:sz w:val="22"/>
                      <w:szCs w:val="22"/>
                    </w:rPr>
                  </w:pPr>
                  <w:r>
                    <w:rPr>
                      <w:noProof/>
                      <w:sz w:val="22"/>
                      <w:szCs w:val="22"/>
                    </w:rPr>
                    <w:t>Matematika</w:t>
                  </w:r>
                </w:p>
              </w:tc>
              <w:tc>
                <w:tcPr>
                  <w:tcW w:w="1134" w:type="dxa"/>
                  <w:tcBorders>
                    <w:top w:val="single" w:sz="4" w:space="0" w:color="auto"/>
                    <w:left w:val="single" w:sz="4" w:space="0" w:color="auto"/>
                    <w:bottom w:val="single" w:sz="4" w:space="0" w:color="auto"/>
                    <w:right w:val="single" w:sz="4" w:space="0" w:color="auto"/>
                  </w:tcBorders>
                  <w:hideMark/>
                </w:tcPr>
                <w:p w14:paraId="07B4AF13" w14:textId="77777777" w:rsidR="009916A6" w:rsidRDefault="009916A6">
                  <w:pPr>
                    <w:rPr>
                      <w:noProof/>
                      <w:sz w:val="22"/>
                      <w:szCs w:val="22"/>
                    </w:rPr>
                  </w:pPr>
                  <w:r>
                    <w:rPr>
                      <w:noProof/>
                      <w:sz w:val="22"/>
                      <w:szCs w:val="22"/>
                    </w:rPr>
                    <w:t>30,1</w:t>
                  </w:r>
                </w:p>
              </w:tc>
              <w:tc>
                <w:tcPr>
                  <w:tcW w:w="962" w:type="dxa"/>
                  <w:tcBorders>
                    <w:top w:val="single" w:sz="4" w:space="0" w:color="auto"/>
                    <w:left w:val="single" w:sz="4" w:space="0" w:color="auto"/>
                    <w:bottom w:val="single" w:sz="4" w:space="0" w:color="auto"/>
                    <w:right w:val="single" w:sz="4" w:space="0" w:color="auto"/>
                  </w:tcBorders>
                  <w:hideMark/>
                </w:tcPr>
                <w:p w14:paraId="39AD2898" w14:textId="77777777" w:rsidR="009916A6" w:rsidRDefault="009916A6">
                  <w:pPr>
                    <w:rPr>
                      <w:noProof/>
                      <w:sz w:val="22"/>
                      <w:szCs w:val="22"/>
                    </w:rPr>
                  </w:pPr>
                  <w:r>
                    <w:rPr>
                      <w:noProof/>
                      <w:sz w:val="22"/>
                      <w:szCs w:val="22"/>
                    </w:rPr>
                    <w:t>42,6</w:t>
                  </w:r>
                </w:p>
              </w:tc>
              <w:tc>
                <w:tcPr>
                  <w:tcW w:w="1243" w:type="dxa"/>
                  <w:tcBorders>
                    <w:top w:val="single" w:sz="4" w:space="0" w:color="auto"/>
                    <w:left w:val="single" w:sz="4" w:space="0" w:color="auto"/>
                    <w:bottom w:val="single" w:sz="4" w:space="0" w:color="auto"/>
                    <w:right w:val="single" w:sz="4" w:space="0" w:color="auto"/>
                  </w:tcBorders>
                  <w:hideMark/>
                </w:tcPr>
                <w:p w14:paraId="42FB2E01" w14:textId="77777777" w:rsidR="009916A6" w:rsidRDefault="009916A6">
                  <w:pPr>
                    <w:rPr>
                      <w:noProof/>
                      <w:sz w:val="22"/>
                      <w:szCs w:val="22"/>
                    </w:rPr>
                  </w:pPr>
                  <w:r>
                    <w:rPr>
                      <w:noProof/>
                      <w:sz w:val="22"/>
                      <w:szCs w:val="22"/>
                    </w:rPr>
                    <w:t>0</w:t>
                  </w:r>
                </w:p>
              </w:tc>
              <w:tc>
                <w:tcPr>
                  <w:tcW w:w="1102" w:type="dxa"/>
                  <w:tcBorders>
                    <w:top w:val="single" w:sz="4" w:space="0" w:color="auto"/>
                    <w:left w:val="single" w:sz="4" w:space="0" w:color="auto"/>
                    <w:bottom w:val="single" w:sz="4" w:space="0" w:color="auto"/>
                    <w:right w:val="single" w:sz="4" w:space="0" w:color="auto"/>
                  </w:tcBorders>
                  <w:hideMark/>
                </w:tcPr>
                <w:p w14:paraId="3920AD96" w14:textId="77777777" w:rsidR="009916A6" w:rsidRDefault="009916A6">
                  <w:pPr>
                    <w:rPr>
                      <w:noProof/>
                      <w:sz w:val="22"/>
                      <w:szCs w:val="22"/>
                    </w:rPr>
                  </w:pPr>
                  <w:r>
                    <w:rPr>
                      <w:noProof/>
                      <w:sz w:val="22"/>
                      <w:szCs w:val="22"/>
                    </w:rPr>
                    <w:t xml:space="preserve"> 3 (10,7%)</w:t>
                  </w:r>
                </w:p>
              </w:tc>
              <w:tc>
                <w:tcPr>
                  <w:tcW w:w="1296" w:type="dxa"/>
                  <w:tcBorders>
                    <w:top w:val="single" w:sz="4" w:space="0" w:color="auto"/>
                    <w:left w:val="single" w:sz="4" w:space="0" w:color="auto"/>
                    <w:bottom w:val="single" w:sz="4" w:space="0" w:color="auto"/>
                    <w:right w:val="single" w:sz="4" w:space="0" w:color="auto"/>
                  </w:tcBorders>
                  <w:hideMark/>
                </w:tcPr>
                <w:p w14:paraId="35B02970" w14:textId="77777777" w:rsidR="009916A6" w:rsidRDefault="009916A6">
                  <w:pPr>
                    <w:rPr>
                      <w:noProof/>
                      <w:sz w:val="22"/>
                      <w:szCs w:val="22"/>
                    </w:rPr>
                  </w:pPr>
                  <w:r>
                    <w:rPr>
                      <w:noProof/>
                      <w:sz w:val="22"/>
                      <w:szCs w:val="22"/>
                    </w:rPr>
                    <w:t>20 (69%)</w:t>
                  </w:r>
                </w:p>
              </w:tc>
              <w:tc>
                <w:tcPr>
                  <w:tcW w:w="1155" w:type="dxa"/>
                  <w:tcBorders>
                    <w:top w:val="single" w:sz="4" w:space="0" w:color="auto"/>
                    <w:left w:val="single" w:sz="4" w:space="0" w:color="auto"/>
                    <w:bottom w:val="single" w:sz="4" w:space="0" w:color="auto"/>
                    <w:right w:val="single" w:sz="4" w:space="0" w:color="auto"/>
                  </w:tcBorders>
                  <w:hideMark/>
                </w:tcPr>
                <w:p w14:paraId="42326E47" w14:textId="77777777" w:rsidR="009916A6" w:rsidRDefault="009916A6">
                  <w:pPr>
                    <w:rPr>
                      <w:noProof/>
                      <w:sz w:val="22"/>
                      <w:szCs w:val="22"/>
                    </w:rPr>
                  </w:pPr>
                  <w:r>
                    <w:rPr>
                      <w:noProof/>
                      <w:sz w:val="22"/>
                      <w:szCs w:val="22"/>
                    </w:rPr>
                    <w:t>6 (20,7%)</w:t>
                  </w:r>
                </w:p>
              </w:tc>
            </w:tr>
            <w:tr w:rsidR="009916A6" w14:paraId="4B1D86B9"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73BB8" w14:textId="77777777" w:rsidR="009916A6" w:rsidRDefault="009916A6">
                  <w:pPr>
                    <w:rPr>
                      <w:noProof/>
                      <w:kern w:val="2"/>
                      <w:sz w:val="22"/>
                      <w:szCs w:val="22"/>
                      <w14:ligatures w14:val="standardContextual"/>
                    </w:rPr>
                  </w:pPr>
                </w:p>
              </w:tc>
              <w:tc>
                <w:tcPr>
                  <w:tcW w:w="778" w:type="dxa"/>
                  <w:tcBorders>
                    <w:top w:val="single" w:sz="4" w:space="0" w:color="auto"/>
                    <w:left w:val="single" w:sz="4" w:space="0" w:color="auto"/>
                    <w:bottom w:val="single" w:sz="4" w:space="0" w:color="auto"/>
                    <w:right w:val="single" w:sz="4" w:space="0" w:color="auto"/>
                  </w:tcBorders>
                  <w:hideMark/>
                </w:tcPr>
                <w:p w14:paraId="4BDAC4E7" w14:textId="77777777" w:rsidR="009916A6" w:rsidRDefault="009916A6">
                  <w:pPr>
                    <w:rPr>
                      <w:noProof/>
                      <w:sz w:val="22"/>
                      <w:szCs w:val="22"/>
                    </w:rPr>
                  </w:pPr>
                  <w:r>
                    <w:rPr>
                      <w:noProof/>
                      <w:sz w:val="22"/>
                      <w:szCs w:val="22"/>
                    </w:rPr>
                    <w:t>28</w:t>
                  </w:r>
                </w:p>
              </w:tc>
              <w:tc>
                <w:tcPr>
                  <w:tcW w:w="1145" w:type="dxa"/>
                  <w:tcBorders>
                    <w:top w:val="single" w:sz="4" w:space="0" w:color="auto"/>
                    <w:left w:val="single" w:sz="4" w:space="0" w:color="auto"/>
                    <w:bottom w:val="single" w:sz="4" w:space="0" w:color="auto"/>
                    <w:right w:val="single" w:sz="4" w:space="0" w:color="auto"/>
                  </w:tcBorders>
                  <w:hideMark/>
                </w:tcPr>
                <w:p w14:paraId="22C0C190" w14:textId="77777777" w:rsidR="009916A6" w:rsidRDefault="009916A6">
                  <w:pPr>
                    <w:rPr>
                      <w:noProof/>
                      <w:sz w:val="22"/>
                      <w:szCs w:val="22"/>
                    </w:rPr>
                  </w:pPr>
                  <w:r>
                    <w:rPr>
                      <w:noProof/>
                      <w:sz w:val="22"/>
                      <w:szCs w:val="22"/>
                    </w:rPr>
                    <w:t>Skaitymas</w:t>
                  </w:r>
                </w:p>
              </w:tc>
              <w:tc>
                <w:tcPr>
                  <w:tcW w:w="1134" w:type="dxa"/>
                  <w:tcBorders>
                    <w:top w:val="single" w:sz="4" w:space="0" w:color="auto"/>
                    <w:left w:val="single" w:sz="4" w:space="0" w:color="auto"/>
                    <w:bottom w:val="single" w:sz="4" w:space="0" w:color="auto"/>
                    <w:right w:val="single" w:sz="4" w:space="0" w:color="auto"/>
                  </w:tcBorders>
                  <w:hideMark/>
                </w:tcPr>
                <w:p w14:paraId="57CE7D83" w14:textId="77777777" w:rsidR="009916A6" w:rsidRDefault="009916A6">
                  <w:pPr>
                    <w:rPr>
                      <w:noProof/>
                      <w:sz w:val="22"/>
                      <w:szCs w:val="22"/>
                    </w:rPr>
                  </w:pPr>
                  <w:r>
                    <w:rPr>
                      <w:noProof/>
                      <w:sz w:val="22"/>
                      <w:szCs w:val="22"/>
                    </w:rPr>
                    <w:t>60,7</w:t>
                  </w:r>
                </w:p>
              </w:tc>
              <w:tc>
                <w:tcPr>
                  <w:tcW w:w="962" w:type="dxa"/>
                  <w:tcBorders>
                    <w:top w:val="single" w:sz="4" w:space="0" w:color="auto"/>
                    <w:left w:val="single" w:sz="4" w:space="0" w:color="auto"/>
                    <w:bottom w:val="single" w:sz="4" w:space="0" w:color="auto"/>
                    <w:right w:val="single" w:sz="4" w:space="0" w:color="auto"/>
                  </w:tcBorders>
                  <w:hideMark/>
                </w:tcPr>
                <w:p w14:paraId="27B20061" w14:textId="77777777" w:rsidR="009916A6" w:rsidRDefault="009916A6">
                  <w:pPr>
                    <w:rPr>
                      <w:noProof/>
                      <w:sz w:val="22"/>
                      <w:szCs w:val="22"/>
                    </w:rPr>
                  </w:pPr>
                  <w:r>
                    <w:rPr>
                      <w:noProof/>
                      <w:sz w:val="22"/>
                      <w:szCs w:val="22"/>
                    </w:rPr>
                    <w:t>70,2</w:t>
                  </w:r>
                </w:p>
              </w:tc>
              <w:tc>
                <w:tcPr>
                  <w:tcW w:w="1243" w:type="dxa"/>
                  <w:tcBorders>
                    <w:top w:val="single" w:sz="4" w:space="0" w:color="auto"/>
                    <w:left w:val="single" w:sz="4" w:space="0" w:color="auto"/>
                    <w:bottom w:val="single" w:sz="4" w:space="0" w:color="auto"/>
                    <w:right w:val="single" w:sz="4" w:space="0" w:color="auto"/>
                  </w:tcBorders>
                  <w:hideMark/>
                </w:tcPr>
                <w:p w14:paraId="72C55164" w14:textId="77777777" w:rsidR="009916A6" w:rsidRDefault="009916A6">
                  <w:pPr>
                    <w:rPr>
                      <w:noProof/>
                      <w:sz w:val="22"/>
                      <w:szCs w:val="22"/>
                    </w:rPr>
                  </w:pPr>
                  <w:r>
                    <w:rPr>
                      <w:noProof/>
                      <w:sz w:val="22"/>
                      <w:szCs w:val="22"/>
                    </w:rPr>
                    <w:t>3 (10,7%)</w:t>
                  </w:r>
                </w:p>
              </w:tc>
              <w:tc>
                <w:tcPr>
                  <w:tcW w:w="1102" w:type="dxa"/>
                  <w:tcBorders>
                    <w:top w:val="single" w:sz="4" w:space="0" w:color="auto"/>
                    <w:left w:val="single" w:sz="4" w:space="0" w:color="auto"/>
                    <w:bottom w:val="single" w:sz="4" w:space="0" w:color="auto"/>
                    <w:right w:val="single" w:sz="4" w:space="0" w:color="auto"/>
                  </w:tcBorders>
                  <w:hideMark/>
                </w:tcPr>
                <w:p w14:paraId="16D06676" w14:textId="77777777" w:rsidR="009916A6" w:rsidRDefault="009916A6">
                  <w:pPr>
                    <w:rPr>
                      <w:noProof/>
                      <w:sz w:val="22"/>
                      <w:szCs w:val="22"/>
                    </w:rPr>
                  </w:pPr>
                  <w:r>
                    <w:rPr>
                      <w:noProof/>
                      <w:sz w:val="22"/>
                      <w:szCs w:val="22"/>
                    </w:rPr>
                    <w:t>14 (50%)</w:t>
                  </w:r>
                </w:p>
              </w:tc>
              <w:tc>
                <w:tcPr>
                  <w:tcW w:w="1296" w:type="dxa"/>
                  <w:tcBorders>
                    <w:top w:val="single" w:sz="4" w:space="0" w:color="auto"/>
                    <w:left w:val="single" w:sz="4" w:space="0" w:color="auto"/>
                    <w:bottom w:val="single" w:sz="4" w:space="0" w:color="auto"/>
                    <w:right w:val="single" w:sz="4" w:space="0" w:color="auto"/>
                  </w:tcBorders>
                  <w:hideMark/>
                </w:tcPr>
                <w:p w14:paraId="53F77D88" w14:textId="77777777" w:rsidR="009916A6" w:rsidRDefault="009916A6">
                  <w:pPr>
                    <w:rPr>
                      <w:noProof/>
                      <w:sz w:val="22"/>
                      <w:szCs w:val="22"/>
                    </w:rPr>
                  </w:pPr>
                  <w:r>
                    <w:rPr>
                      <w:noProof/>
                      <w:sz w:val="22"/>
                      <w:szCs w:val="22"/>
                    </w:rPr>
                    <w:t>10 (35,7%)</w:t>
                  </w:r>
                </w:p>
              </w:tc>
              <w:tc>
                <w:tcPr>
                  <w:tcW w:w="1155" w:type="dxa"/>
                  <w:tcBorders>
                    <w:top w:val="single" w:sz="4" w:space="0" w:color="auto"/>
                    <w:left w:val="single" w:sz="4" w:space="0" w:color="auto"/>
                    <w:bottom w:val="single" w:sz="4" w:space="0" w:color="auto"/>
                    <w:right w:val="single" w:sz="4" w:space="0" w:color="auto"/>
                  </w:tcBorders>
                  <w:hideMark/>
                </w:tcPr>
                <w:p w14:paraId="58979AE1" w14:textId="77777777" w:rsidR="009916A6" w:rsidRDefault="009916A6">
                  <w:pPr>
                    <w:rPr>
                      <w:noProof/>
                      <w:sz w:val="22"/>
                      <w:szCs w:val="22"/>
                    </w:rPr>
                  </w:pPr>
                  <w:r>
                    <w:rPr>
                      <w:noProof/>
                      <w:sz w:val="22"/>
                      <w:szCs w:val="22"/>
                    </w:rPr>
                    <w:t>1 (3,6%)</w:t>
                  </w:r>
                </w:p>
              </w:tc>
            </w:tr>
            <w:tr w:rsidR="009916A6" w14:paraId="7B85F2C2" w14:textId="77777777">
              <w:trPr>
                <w:trHeight w:val="135"/>
              </w:trPr>
              <w:tc>
                <w:tcPr>
                  <w:tcW w:w="734" w:type="dxa"/>
                  <w:vMerge w:val="restart"/>
                  <w:tcBorders>
                    <w:top w:val="single" w:sz="4" w:space="0" w:color="auto"/>
                    <w:left w:val="single" w:sz="4" w:space="0" w:color="auto"/>
                    <w:bottom w:val="single" w:sz="4" w:space="0" w:color="auto"/>
                    <w:right w:val="single" w:sz="4" w:space="0" w:color="auto"/>
                  </w:tcBorders>
                  <w:hideMark/>
                </w:tcPr>
                <w:p w14:paraId="46C65101" w14:textId="77777777" w:rsidR="009916A6" w:rsidRDefault="009916A6">
                  <w:pPr>
                    <w:rPr>
                      <w:noProof/>
                      <w:sz w:val="22"/>
                      <w:szCs w:val="22"/>
                    </w:rPr>
                  </w:pPr>
                  <w:r>
                    <w:rPr>
                      <w:noProof/>
                      <w:sz w:val="22"/>
                      <w:szCs w:val="22"/>
                    </w:rPr>
                    <w:t>2025</w:t>
                  </w:r>
                </w:p>
              </w:tc>
              <w:tc>
                <w:tcPr>
                  <w:tcW w:w="778" w:type="dxa"/>
                  <w:tcBorders>
                    <w:top w:val="single" w:sz="4" w:space="0" w:color="auto"/>
                    <w:left w:val="single" w:sz="4" w:space="0" w:color="auto"/>
                    <w:bottom w:val="single" w:sz="4" w:space="0" w:color="auto"/>
                    <w:right w:val="single" w:sz="4" w:space="0" w:color="auto"/>
                  </w:tcBorders>
                  <w:hideMark/>
                </w:tcPr>
                <w:p w14:paraId="411E7F7C" w14:textId="77777777" w:rsidR="009916A6" w:rsidRDefault="009916A6">
                  <w:pPr>
                    <w:rPr>
                      <w:noProof/>
                      <w:sz w:val="22"/>
                      <w:szCs w:val="22"/>
                    </w:rPr>
                  </w:pPr>
                  <w:r>
                    <w:rPr>
                      <w:noProof/>
                      <w:sz w:val="22"/>
                      <w:szCs w:val="22"/>
                    </w:rPr>
                    <w:t>20</w:t>
                  </w:r>
                </w:p>
              </w:tc>
              <w:tc>
                <w:tcPr>
                  <w:tcW w:w="1145" w:type="dxa"/>
                  <w:tcBorders>
                    <w:top w:val="single" w:sz="4" w:space="0" w:color="auto"/>
                    <w:left w:val="single" w:sz="4" w:space="0" w:color="auto"/>
                    <w:bottom w:val="single" w:sz="4" w:space="0" w:color="auto"/>
                    <w:right w:val="single" w:sz="4" w:space="0" w:color="auto"/>
                  </w:tcBorders>
                  <w:hideMark/>
                </w:tcPr>
                <w:p w14:paraId="4A0D9602" w14:textId="77777777" w:rsidR="009916A6" w:rsidRDefault="009916A6">
                  <w:pPr>
                    <w:rPr>
                      <w:noProof/>
                      <w:sz w:val="22"/>
                      <w:szCs w:val="22"/>
                    </w:rPr>
                  </w:pPr>
                  <w:r>
                    <w:rPr>
                      <w:noProof/>
                      <w:sz w:val="22"/>
                      <w:szCs w:val="22"/>
                    </w:rPr>
                    <w:t>Matematika</w:t>
                  </w:r>
                </w:p>
              </w:tc>
              <w:tc>
                <w:tcPr>
                  <w:tcW w:w="1134" w:type="dxa"/>
                  <w:tcBorders>
                    <w:top w:val="single" w:sz="4" w:space="0" w:color="auto"/>
                    <w:left w:val="single" w:sz="4" w:space="0" w:color="auto"/>
                    <w:bottom w:val="single" w:sz="4" w:space="0" w:color="auto"/>
                    <w:right w:val="single" w:sz="4" w:space="0" w:color="auto"/>
                  </w:tcBorders>
                  <w:hideMark/>
                </w:tcPr>
                <w:p w14:paraId="06409C07" w14:textId="77777777" w:rsidR="009916A6" w:rsidRDefault="009916A6">
                  <w:pPr>
                    <w:rPr>
                      <w:noProof/>
                      <w:sz w:val="22"/>
                      <w:szCs w:val="22"/>
                    </w:rPr>
                  </w:pPr>
                  <w:r>
                    <w:rPr>
                      <w:noProof/>
                      <w:sz w:val="22"/>
                      <w:szCs w:val="22"/>
                    </w:rPr>
                    <w:t>50,9</w:t>
                  </w:r>
                </w:p>
              </w:tc>
              <w:tc>
                <w:tcPr>
                  <w:tcW w:w="962" w:type="dxa"/>
                  <w:tcBorders>
                    <w:top w:val="single" w:sz="4" w:space="0" w:color="auto"/>
                    <w:left w:val="single" w:sz="4" w:space="0" w:color="auto"/>
                    <w:bottom w:val="single" w:sz="4" w:space="0" w:color="auto"/>
                    <w:right w:val="single" w:sz="4" w:space="0" w:color="auto"/>
                  </w:tcBorders>
                  <w:hideMark/>
                </w:tcPr>
                <w:p w14:paraId="77AE6F16" w14:textId="77777777" w:rsidR="009916A6" w:rsidRDefault="009916A6">
                  <w:pPr>
                    <w:rPr>
                      <w:noProof/>
                      <w:sz w:val="22"/>
                      <w:szCs w:val="22"/>
                    </w:rPr>
                  </w:pPr>
                  <w:r>
                    <w:rPr>
                      <w:noProof/>
                      <w:sz w:val="22"/>
                      <w:szCs w:val="22"/>
                    </w:rPr>
                    <w:t>58,9</w:t>
                  </w:r>
                </w:p>
              </w:tc>
              <w:tc>
                <w:tcPr>
                  <w:tcW w:w="1243" w:type="dxa"/>
                  <w:tcBorders>
                    <w:top w:val="single" w:sz="4" w:space="0" w:color="auto"/>
                    <w:left w:val="single" w:sz="4" w:space="0" w:color="auto"/>
                    <w:bottom w:val="single" w:sz="4" w:space="0" w:color="auto"/>
                    <w:right w:val="single" w:sz="4" w:space="0" w:color="auto"/>
                  </w:tcBorders>
                  <w:hideMark/>
                </w:tcPr>
                <w:p w14:paraId="79E8A82F" w14:textId="77777777" w:rsidR="009916A6" w:rsidRDefault="009916A6">
                  <w:pPr>
                    <w:rPr>
                      <w:noProof/>
                      <w:sz w:val="22"/>
                      <w:szCs w:val="22"/>
                    </w:rPr>
                  </w:pPr>
                  <w:r>
                    <w:rPr>
                      <w:noProof/>
                      <w:sz w:val="22"/>
                      <w:szCs w:val="22"/>
                    </w:rPr>
                    <w:t>0</w:t>
                  </w:r>
                </w:p>
              </w:tc>
              <w:tc>
                <w:tcPr>
                  <w:tcW w:w="1102" w:type="dxa"/>
                  <w:tcBorders>
                    <w:top w:val="single" w:sz="4" w:space="0" w:color="auto"/>
                    <w:left w:val="single" w:sz="4" w:space="0" w:color="auto"/>
                    <w:bottom w:val="single" w:sz="4" w:space="0" w:color="auto"/>
                    <w:right w:val="single" w:sz="4" w:space="0" w:color="auto"/>
                  </w:tcBorders>
                  <w:hideMark/>
                </w:tcPr>
                <w:p w14:paraId="6D890364" w14:textId="77777777" w:rsidR="009916A6" w:rsidRDefault="009916A6">
                  <w:pPr>
                    <w:rPr>
                      <w:noProof/>
                      <w:sz w:val="22"/>
                      <w:szCs w:val="22"/>
                    </w:rPr>
                  </w:pPr>
                  <w:r>
                    <w:rPr>
                      <w:noProof/>
                      <w:sz w:val="22"/>
                      <w:szCs w:val="22"/>
                    </w:rPr>
                    <w:t>8 (40%)</w:t>
                  </w:r>
                </w:p>
              </w:tc>
              <w:tc>
                <w:tcPr>
                  <w:tcW w:w="1296" w:type="dxa"/>
                  <w:tcBorders>
                    <w:top w:val="single" w:sz="4" w:space="0" w:color="auto"/>
                    <w:left w:val="single" w:sz="4" w:space="0" w:color="auto"/>
                    <w:bottom w:val="single" w:sz="4" w:space="0" w:color="auto"/>
                    <w:right w:val="single" w:sz="4" w:space="0" w:color="auto"/>
                  </w:tcBorders>
                  <w:hideMark/>
                </w:tcPr>
                <w:p w14:paraId="3C53F7F5" w14:textId="77777777" w:rsidR="009916A6" w:rsidRDefault="009916A6">
                  <w:pPr>
                    <w:rPr>
                      <w:noProof/>
                      <w:sz w:val="22"/>
                      <w:szCs w:val="22"/>
                    </w:rPr>
                  </w:pPr>
                  <w:r>
                    <w:rPr>
                      <w:noProof/>
                      <w:sz w:val="22"/>
                      <w:szCs w:val="22"/>
                    </w:rPr>
                    <w:t>10 (50%)</w:t>
                  </w:r>
                </w:p>
              </w:tc>
              <w:tc>
                <w:tcPr>
                  <w:tcW w:w="1155" w:type="dxa"/>
                  <w:tcBorders>
                    <w:top w:val="single" w:sz="4" w:space="0" w:color="auto"/>
                    <w:left w:val="single" w:sz="4" w:space="0" w:color="auto"/>
                    <w:bottom w:val="single" w:sz="4" w:space="0" w:color="auto"/>
                    <w:right w:val="single" w:sz="4" w:space="0" w:color="auto"/>
                  </w:tcBorders>
                  <w:hideMark/>
                </w:tcPr>
                <w:p w14:paraId="7C5C49BE" w14:textId="77777777" w:rsidR="009916A6" w:rsidRDefault="009916A6">
                  <w:pPr>
                    <w:rPr>
                      <w:noProof/>
                      <w:sz w:val="22"/>
                      <w:szCs w:val="22"/>
                    </w:rPr>
                  </w:pPr>
                  <w:r>
                    <w:rPr>
                      <w:noProof/>
                      <w:sz w:val="22"/>
                      <w:szCs w:val="22"/>
                    </w:rPr>
                    <w:t xml:space="preserve"> 2 (10%)</w:t>
                  </w:r>
                </w:p>
              </w:tc>
            </w:tr>
            <w:tr w:rsidR="009916A6" w14:paraId="0350A588"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EFCAD" w14:textId="77777777" w:rsidR="009916A6" w:rsidRDefault="009916A6">
                  <w:pPr>
                    <w:rPr>
                      <w:noProof/>
                      <w:kern w:val="2"/>
                      <w:sz w:val="22"/>
                      <w:szCs w:val="22"/>
                      <w14:ligatures w14:val="standardContextual"/>
                    </w:rPr>
                  </w:pPr>
                </w:p>
              </w:tc>
              <w:tc>
                <w:tcPr>
                  <w:tcW w:w="778" w:type="dxa"/>
                  <w:tcBorders>
                    <w:top w:val="single" w:sz="4" w:space="0" w:color="auto"/>
                    <w:left w:val="single" w:sz="4" w:space="0" w:color="auto"/>
                    <w:bottom w:val="single" w:sz="4" w:space="0" w:color="auto"/>
                    <w:right w:val="single" w:sz="4" w:space="0" w:color="auto"/>
                  </w:tcBorders>
                  <w:hideMark/>
                </w:tcPr>
                <w:p w14:paraId="25F070F6" w14:textId="77777777" w:rsidR="009916A6" w:rsidRDefault="009916A6">
                  <w:pPr>
                    <w:rPr>
                      <w:noProof/>
                      <w:sz w:val="22"/>
                      <w:szCs w:val="22"/>
                    </w:rPr>
                  </w:pPr>
                  <w:r>
                    <w:rPr>
                      <w:noProof/>
                      <w:sz w:val="22"/>
                      <w:szCs w:val="22"/>
                    </w:rPr>
                    <w:t>23</w:t>
                  </w:r>
                </w:p>
              </w:tc>
              <w:tc>
                <w:tcPr>
                  <w:tcW w:w="1145" w:type="dxa"/>
                  <w:tcBorders>
                    <w:top w:val="single" w:sz="4" w:space="0" w:color="auto"/>
                    <w:left w:val="single" w:sz="4" w:space="0" w:color="auto"/>
                    <w:bottom w:val="single" w:sz="4" w:space="0" w:color="auto"/>
                    <w:right w:val="single" w:sz="4" w:space="0" w:color="auto"/>
                  </w:tcBorders>
                  <w:hideMark/>
                </w:tcPr>
                <w:p w14:paraId="142A475D" w14:textId="77777777" w:rsidR="009916A6" w:rsidRDefault="009916A6">
                  <w:pPr>
                    <w:rPr>
                      <w:noProof/>
                      <w:sz w:val="22"/>
                      <w:szCs w:val="22"/>
                    </w:rPr>
                  </w:pPr>
                  <w:r>
                    <w:rPr>
                      <w:noProof/>
                      <w:sz w:val="22"/>
                      <w:szCs w:val="22"/>
                    </w:rPr>
                    <w:t>Skaitymas</w:t>
                  </w:r>
                </w:p>
              </w:tc>
              <w:tc>
                <w:tcPr>
                  <w:tcW w:w="1134" w:type="dxa"/>
                  <w:tcBorders>
                    <w:top w:val="single" w:sz="4" w:space="0" w:color="auto"/>
                    <w:left w:val="single" w:sz="4" w:space="0" w:color="auto"/>
                    <w:bottom w:val="single" w:sz="4" w:space="0" w:color="auto"/>
                    <w:right w:val="single" w:sz="4" w:space="0" w:color="auto"/>
                  </w:tcBorders>
                  <w:hideMark/>
                </w:tcPr>
                <w:p w14:paraId="350084E4" w14:textId="77777777" w:rsidR="009916A6" w:rsidRDefault="009916A6">
                  <w:pPr>
                    <w:rPr>
                      <w:noProof/>
                      <w:sz w:val="22"/>
                      <w:szCs w:val="22"/>
                    </w:rPr>
                  </w:pPr>
                  <w:r>
                    <w:rPr>
                      <w:noProof/>
                      <w:sz w:val="22"/>
                      <w:szCs w:val="22"/>
                    </w:rPr>
                    <w:t>71,3</w:t>
                  </w:r>
                </w:p>
              </w:tc>
              <w:tc>
                <w:tcPr>
                  <w:tcW w:w="962" w:type="dxa"/>
                  <w:tcBorders>
                    <w:top w:val="single" w:sz="4" w:space="0" w:color="auto"/>
                    <w:left w:val="single" w:sz="4" w:space="0" w:color="auto"/>
                    <w:bottom w:val="single" w:sz="4" w:space="0" w:color="auto"/>
                    <w:right w:val="single" w:sz="4" w:space="0" w:color="auto"/>
                  </w:tcBorders>
                  <w:hideMark/>
                </w:tcPr>
                <w:p w14:paraId="6FF6EAF4" w14:textId="77777777" w:rsidR="009916A6" w:rsidRDefault="009916A6">
                  <w:pPr>
                    <w:rPr>
                      <w:noProof/>
                      <w:sz w:val="22"/>
                      <w:szCs w:val="22"/>
                    </w:rPr>
                  </w:pPr>
                  <w:r>
                    <w:rPr>
                      <w:noProof/>
                      <w:sz w:val="22"/>
                      <w:szCs w:val="22"/>
                    </w:rPr>
                    <w:t>73,7</w:t>
                  </w:r>
                </w:p>
              </w:tc>
              <w:tc>
                <w:tcPr>
                  <w:tcW w:w="1243" w:type="dxa"/>
                  <w:tcBorders>
                    <w:top w:val="single" w:sz="4" w:space="0" w:color="auto"/>
                    <w:left w:val="single" w:sz="4" w:space="0" w:color="auto"/>
                    <w:bottom w:val="single" w:sz="4" w:space="0" w:color="auto"/>
                    <w:right w:val="single" w:sz="4" w:space="0" w:color="auto"/>
                  </w:tcBorders>
                  <w:hideMark/>
                </w:tcPr>
                <w:p w14:paraId="6EA08175" w14:textId="77777777" w:rsidR="009916A6" w:rsidRDefault="009916A6">
                  <w:pPr>
                    <w:rPr>
                      <w:noProof/>
                      <w:sz w:val="22"/>
                      <w:szCs w:val="22"/>
                    </w:rPr>
                  </w:pPr>
                  <w:r>
                    <w:rPr>
                      <w:noProof/>
                      <w:sz w:val="22"/>
                      <w:szCs w:val="22"/>
                    </w:rPr>
                    <w:t>4 (17.4%)</w:t>
                  </w:r>
                </w:p>
              </w:tc>
              <w:tc>
                <w:tcPr>
                  <w:tcW w:w="1102" w:type="dxa"/>
                  <w:tcBorders>
                    <w:top w:val="single" w:sz="4" w:space="0" w:color="auto"/>
                    <w:left w:val="single" w:sz="4" w:space="0" w:color="auto"/>
                    <w:bottom w:val="single" w:sz="4" w:space="0" w:color="auto"/>
                    <w:right w:val="single" w:sz="4" w:space="0" w:color="auto"/>
                  </w:tcBorders>
                  <w:hideMark/>
                </w:tcPr>
                <w:p w14:paraId="1E935839" w14:textId="77777777" w:rsidR="009916A6" w:rsidRDefault="009916A6">
                  <w:pPr>
                    <w:rPr>
                      <w:noProof/>
                      <w:sz w:val="22"/>
                      <w:szCs w:val="22"/>
                    </w:rPr>
                  </w:pPr>
                  <w:r>
                    <w:rPr>
                      <w:noProof/>
                      <w:sz w:val="22"/>
                      <w:szCs w:val="22"/>
                    </w:rPr>
                    <w:t xml:space="preserve"> 17 (73,9%)</w:t>
                  </w:r>
                </w:p>
              </w:tc>
              <w:tc>
                <w:tcPr>
                  <w:tcW w:w="1296" w:type="dxa"/>
                  <w:tcBorders>
                    <w:top w:val="single" w:sz="4" w:space="0" w:color="auto"/>
                    <w:left w:val="single" w:sz="4" w:space="0" w:color="auto"/>
                    <w:bottom w:val="single" w:sz="4" w:space="0" w:color="auto"/>
                    <w:right w:val="single" w:sz="4" w:space="0" w:color="auto"/>
                  </w:tcBorders>
                  <w:hideMark/>
                </w:tcPr>
                <w:p w14:paraId="15AC39C8" w14:textId="77777777" w:rsidR="009916A6" w:rsidRDefault="009916A6">
                  <w:pPr>
                    <w:rPr>
                      <w:noProof/>
                      <w:sz w:val="22"/>
                      <w:szCs w:val="22"/>
                    </w:rPr>
                  </w:pPr>
                  <w:r>
                    <w:rPr>
                      <w:noProof/>
                      <w:sz w:val="22"/>
                      <w:szCs w:val="22"/>
                    </w:rPr>
                    <w:t>2 (8,7%)</w:t>
                  </w:r>
                </w:p>
              </w:tc>
              <w:tc>
                <w:tcPr>
                  <w:tcW w:w="1155" w:type="dxa"/>
                  <w:tcBorders>
                    <w:top w:val="single" w:sz="4" w:space="0" w:color="auto"/>
                    <w:left w:val="single" w:sz="4" w:space="0" w:color="auto"/>
                    <w:bottom w:val="single" w:sz="4" w:space="0" w:color="auto"/>
                    <w:right w:val="single" w:sz="4" w:space="0" w:color="auto"/>
                  </w:tcBorders>
                  <w:hideMark/>
                </w:tcPr>
                <w:p w14:paraId="0B31748B" w14:textId="77777777" w:rsidR="009916A6" w:rsidRDefault="009916A6">
                  <w:pPr>
                    <w:rPr>
                      <w:noProof/>
                      <w:sz w:val="22"/>
                      <w:szCs w:val="22"/>
                    </w:rPr>
                  </w:pPr>
                  <w:r>
                    <w:rPr>
                      <w:noProof/>
                      <w:sz w:val="22"/>
                      <w:szCs w:val="22"/>
                    </w:rPr>
                    <w:t xml:space="preserve"> 0</w:t>
                  </w:r>
                </w:p>
              </w:tc>
            </w:tr>
          </w:tbl>
          <w:p w14:paraId="47EB0C40" w14:textId="77777777" w:rsidR="009916A6" w:rsidRDefault="009916A6">
            <w:pPr>
              <w:spacing w:line="276" w:lineRule="auto"/>
              <w:rPr>
                <w:kern w:val="2"/>
                <w:szCs w:val="24"/>
                <w:lang w:eastAsia="lt-LT"/>
                <w14:ligatures w14:val="standardContextual"/>
              </w:rPr>
            </w:pPr>
          </w:p>
          <w:p w14:paraId="1F41D5C9"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II klasėje mokėsi 24 mokiniai. Iš jų 23 mokiniai tęsia mokslus Simno gimnazijoje, vienas išvyko mokytis į užsienį. PUPP dalyvavo visi 24 mokiniai. Lyginant su praėjusiais metais (žr. 3 lentelę), matematikos PUPP rezultatai šiek tiek pagerėjo: surinktų taškų vidurkis procentais gimnazijoje pakilo nuo 39,5 iki 42,6. Tuo tarpu, lietuvių kalbos ir literatūros PUPP rezultatai suprastėjo: surinktų taškų vidurkis procentais nukrito nuo 51,7 iki 45,3.</w:t>
            </w:r>
          </w:p>
          <w:p w14:paraId="3BB34507"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Lietuvių kalbos ir literatūros pagrindinio ugdymo patikroje dalyvavo ir patenkinamo lygio nepasiekė 1 mokinys, tai sudaro 4,2 proc., matematikos – 7 mokiniai, arba 29,2 proc. (2024 m. atitinkamai 5,3 proc. ir 36,8 proc.). Visiems mokiniams, nepasiekusiems PUPP patenkinamo lygio, suteikta galimybė lankyti dalykų konsultacijos.</w:t>
            </w:r>
          </w:p>
          <w:p w14:paraId="676C028B" w14:textId="77777777" w:rsidR="009916A6" w:rsidRDefault="009916A6">
            <w:pPr>
              <w:spacing w:line="276" w:lineRule="auto"/>
              <w:rPr>
                <w:kern w:val="2"/>
                <w:szCs w:val="24"/>
                <w:lang w:eastAsia="lt-LT"/>
                <w14:ligatures w14:val="standardContextual"/>
              </w:rPr>
            </w:pPr>
          </w:p>
          <w:p w14:paraId="35AA8901"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3 lentelė, PUPP rezultatai</w:t>
            </w:r>
          </w:p>
          <w:tbl>
            <w:tblPr>
              <w:tblStyle w:val="Lentelstinklelis"/>
              <w:tblW w:w="0" w:type="auto"/>
              <w:tblInd w:w="0" w:type="dxa"/>
              <w:tblLook w:val="04A0" w:firstRow="1" w:lastRow="0" w:firstColumn="1" w:lastColumn="0" w:noHBand="0" w:noVBand="1"/>
            </w:tblPr>
            <w:tblGrid>
              <w:gridCol w:w="988"/>
              <w:gridCol w:w="4252"/>
              <w:gridCol w:w="2268"/>
              <w:gridCol w:w="1843"/>
            </w:tblGrid>
            <w:tr w:rsidR="009916A6" w14:paraId="3F5BA7D5" w14:textId="77777777">
              <w:tc>
                <w:tcPr>
                  <w:tcW w:w="988" w:type="dxa"/>
                  <w:tcBorders>
                    <w:top w:val="single" w:sz="4" w:space="0" w:color="auto"/>
                    <w:left w:val="single" w:sz="4" w:space="0" w:color="auto"/>
                    <w:bottom w:val="single" w:sz="4" w:space="0" w:color="auto"/>
                    <w:right w:val="single" w:sz="4" w:space="0" w:color="auto"/>
                  </w:tcBorders>
                  <w:hideMark/>
                </w:tcPr>
                <w:p w14:paraId="6A56C487" w14:textId="77777777" w:rsidR="009916A6" w:rsidRDefault="009916A6">
                  <w:pPr>
                    <w:rPr>
                      <w:noProof/>
                      <w:kern w:val="2"/>
                      <w14:ligatures w14:val="standardContextual"/>
                    </w:rPr>
                  </w:pPr>
                  <w:r>
                    <w:rPr>
                      <w:noProof/>
                    </w:rPr>
                    <w:t>Metai</w:t>
                  </w:r>
                </w:p>
              </w:tc>
              <w:tc>
                <w:tcPr>
                  <w:tcW w:w="4252" w:type="dxa"/>
                  <w:tcBorders>
                    <w:top w:val="single" w:sz="4" w:space="0" w:color="auto"/>
                    <w:left w:val="single" w:sz="4" w:space="0" w:color="auto"/>
                    <w:bottom w:val="single" w:sz="4" w:space="0" w:color="auto"/>
                    <w:right w:val="single" w:sz="4" w:space="0" w:color="auto"/>
                  </w:tcBorders>
                  <w:hideMark/>
                </w:tcPr>
                <w:p w14:paraId="1DBE4EBB" w14:textId="77777777" w:rsidR="009916A6" w:rsidRDefault="009916A6">
                  <w:pPr>
                    <w:rPr>
                      <w:noProof/>
                    </w:rPr>
                  </w:pPr>
                  <w:r>
                    <w:rPr>
                      <w:noProof/>
                    </w:rPr>
                    <w:t>Dalykas</w:t>
                  </w:r>
                </w:p>
              </w:tc>
              <w:tc>
                <w:tcPr>
                  <w:tcW w:w="2268" w:type="dxa"/>
                  <w:tcBorders>
                    <w:top w:val="single" w:sz="4" w:space="0" w:color="auto"/>
                    <w:left w:val="single" w:sz="4" w:space="0" w:color="auto"/>
                    <w:bottom w:val="single" w:sz="4" w:space="0" w:color="auto"/>
                    <w:right w:val="single" w:sz="4" w:space="0" w:color="auto"/>
                  </w:tcBorders>
                  <w:hideMark/>
                </w:tcPr>
                <w:p w14:paraId="28DF0DB0" w14:textId="77777777" w:rsidR="009916A6" w:rsidRDefault="009916A6">
                  <w:pPr>
                    <w:rPr>
                      <w:noProof/>
                    </w:rPr>
                  </w:pPr>
                  <w:r>
                    <w:rPr>
                      <w:noProof/>
                    </w:rPr>
                    <w:t>Surinktų taškų % vidurkis gimnazijoje</w:t>
                  </w:r>
                </w:p>
              </w:tc>
              <w:tc>
                <w:tcPr>
                  <w:tcW w:w="1843" w:type="dxa"/>
                  <w:tcBorders>
                    <w:top w:val="single" w:sz="4" w:space="0" w:color="auto"/>
                    <w:left w:val="single" w:sz="4" w:space="0" w:color="auto"/>
                    <w:bottom w:val="single" w:sz="4" w:space="0" w:color="auto"/>
                    <w:right w:val="single" w:sz="4" w:space="0" w:color="auto"/>
                  </w:tcBorders>
                  <w:hideMark/>
                </w:tcPr>
                <w:p w14:paraId="101CE3CB" w14:textId="77777777" w:rsidR="009916A6" w:rsidRDefault="009916A6">
                  <w:pPr>
                    <w:rPr>
                      <w:noProof/>
                    </w:rPr>
                  </w:pPr>
                  <w:r>
                    <w:rPr>
                      <w:noProof/>
                    </w:rPr>
                    <w:t>Surinktų taškų % vidurkis šalyje</w:t>
                  </w:r>
                </w:p>
              </w:tc>
            </w:tr>
            <w:tr w:rsidR="009916A6" w14:paraId="51154EC9"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3A425BFD" w14:textId="77777777" w:rsidR="009916A6" w:rsidRDefault="009916A6">
                  <w:pPr>
                    <w:rPr>
                      <w:noProof/>
                    </w:rPr>
                  </w:pPr>
                  <w:r>
                    <w:rPr>
                      <w:noProof/>
                    </w:rPr>
                    <w:t>2024</w:t>
                  </w:r>
                </w:p>
              </w:tc>
              <w:tc>
                <w:tcPr>
                  <w:tcW w:w="4252" w:type="dxa"/>
                  <w:tcBorders>
                    <w:top w:val="single" w:sz="4" w:space="0" w:color="auto"/>
                    <w:left w:val="single" w:sz="4" w:space="0" w:color="auto"/>
                    <w:bottom w:val="single" w:sz="4" w:space="0" w:color="auto"/>
                    <w:right w:val="single" w:sz="4" w:space="0" w:color="auto"/>
                  </w:tcBorders>
                  <w:hideMark/>
                </w:tcPr>
                <w:p w14:paraId="1ECFC8F0" w14:textId="77777777" w:rsidR="009916A6" w:rsidRDefault="009916A6">
                  <w:pPr>
                    <w:rPr>
                      <w:noProof/>
                    </w:rPr>
                  </w:pPr>
                  <w:r>
                    <w:rPr>
                      <w:noProof/>
                    </w:rPr>
                    <w:t>Lietuvių kalba ir literatūra</w:t>
                  </w:r>
                </w:p>
              </w:tc>
              <w:tc>
                <w:tcPr>
                  <w:tcW w:w="2268" w:type="dxa"/>
                  <w:tcBorders>
                    <w:top w:val="single" w:sz="4" w:space="0" w:color="auto"/>
                    <w:left w:val="single" w:sz="4" w:space="0" w:color="auto"/>
                    <w:bottom w:val="single" w:sz="4" w:space="0" w:color="auto"/>
                    <w:right w:val="single" w:sz="4" w:space="0" w:color="auto"/>
                  </w:tcBorders>
                  <w:hideMark/>
                </w:tcPr>
                <w:p w14:paraId="245C525E" w14:textId="77777777" w:rsidR="009916A6" w:rsidRDefault="009916A6">
                  <w:pPr>
                    <w:rPr>
                      <w:noProof/>
                    </w:rPr>
                  </w:pPr>
                  <w:r>
                    <w:rPr>
                      <w:noProof/>
                    </w:rPr>
                    <w:t>51,7</w:t>
                  </w:r>
                </w:p>
              </w:tc>
              <w:tc>
                <w:tcPr>
                  <w:tcW w:w="1843" w:type="dxa"/>
                  <w:tcBorders>
                    <w:top w:val="single" w:sz="4" w:space="0" w:color="auto"/>
                    <w:left w:val="single" w:sz="4" w:space="0" w:color="auto"/>
                    <w:bottom w:val="single" w:sz="4" w:space="0" w:color="auto"/>
                    <w:right w:val="single" w:sz="4" w:space="0" w:color="auto"/>
                  </w:tcBorders>
                  <w:hideMark/>
                </w:tcPr>
                <w:p w14:paraId="04D095F3" w14:textId="77777777" w:rsidR="009916A6" w:rsidRDefault="009916A6">
                  <w:pPr>
                    <w:rPr>
                      <w:noProof/>
                    </w:rPr>
                  </w:pPr>
                  <w:r>
                    <w:rPr>
                      <w:noProof/>
                    </w:rPr>
                    <w:t>59,9</w:t>
                  </w:r>
                </w:p>
              </w:tc>
            </w:tr>
            <w:tr w:rsidR="009916A6" w14:paraId="35CC776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7C681C" w14:textId="77777777" w:rsidR="009916A6" w:rsidRDefault="009916A6">
                  <w:pPr>
                    <w:rPr>
                      <w:noProof/>
                      <w:kern w:val="2"/>
                      <w14:ligatures w14:val="standardContextual"/>
                    </w:rPr>
                  </w:pPr>
                </w:p>
              </w:tc>
              <w:tc>
                <w:tcPr>
                  <w:tcW w:w="4252" w:type="dxa"/>
                  <w:tcBorders>
                    <w:top w:val="single" w:sz="4" w:space="0" w:color="auto"/>
                    <w:left w:val="single" w:sz="4" w:space="0" w:color="auto"/>
                    <w:bottom w:val="single" w:sz="4" w:space="0" w:color="auto"/>
                    <w:right w:val="single" w:sz="4" w:space="0" w:color="auto"/>
                  </w:tcBorders>
                  <w:hideMark/>
                </w:tcPr>
                <w:p w14:paraId="74B2D402" w14:textId="77777777" w:rsidR="009916A6" w:rsidRDefault="009916A6">
                  <w:pPr>
                    <w:rPr>
                      <w:noProof/>
                    </w:rPr>
                  </w:pPr>
                  <w:r>
                    <w:rPr>
                      <w:noProof/>
                    </w:rPr>
                    <w:t>Matematika</w:t>
                  </w:r>
                </w:p>
              </w:tc>
              <w:tc>
                <w:tcPr>
                  <w:tcW w:w="2268" w:type="dxa"/>
                  <w:tcBorders>
                    <w:top w:val="single" w:sz="4" w:space="0" w:color="auto"/>
                    <w:left w:val="single" w:sz="4" w:space="0" w:color="auto"/>
                    <w:bottom w:val="single" w:sz="4" w:space="0" w:color="auto"/>
                    <w:right w:val="single" w:sz="4" w:space="0" w:color="auto"/>
                  </w:tcBorders>
                  <w:hideMark/>
                </w:tcPr>
                <w:p w14:paraId="0B7C48C4" w14:textId="77777777" w:rsidR="009916A6" w:rsidRDefault="009916A6">
                  <w:pPr>
                    <w:rPr>
                      <w:noProof/>
                    </w:rPr>
                  </w:pPr>
                  <w:r>
                    <w:rPr>
                      <w:noProof/>
                    </w:rPr>
                    <w:t>39,5</w:t>
                  </w:r>
                </w:p>
              </w:tc>
              <w:tc>
                <w:tcPr>
                  <w:tcW w:w="1843" w:type="dxa"/>
                  <w:tcBorders>
                    <w:top w:val="single" w:sz="4" w:space="0" w:color="auto"/>
                    <w:left w:val="single" w:sz="4" w:space="0" w:color="auto"/>
                    <w:bottom w:val="single" w:sz="4" w:space="0" w:color="auto"/>
                    <w:right w:val="single" w:sz="4" w:space="0" w:color="auto"/>
                  </w:tcBorders>
                  <w:hideMark/>
                </w:tcPr>
                <w:p w14:paraId="3A003A61" w14:textId="77777777" w:rsidR="009916A6" w:rsidRDefault="009916A6">
                  <w:pPr>
                    <w:rPr>
                      <w:noProof/>
                    </w:rPr>
                  </w:pPr>
                  <w:r>
                    <w:rPr>
                      <w:noProof/>
                    </w:rPr>
                    <w:t>49,9</w:t>
                  </w:r>
                </w:p>
              </w:tc>
            </w:tr>
            <w:tr w:rsidR="009916A6" w14:paraId="3FA44B15"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000D6DEF" w14:textId="77777777" w:rsidR="009916A6" w:rsidRDefault="009916A6">
                  <w:pPr>
                    <w:rPr>
                      <w:noProof/>
                    </w:rPr>
                  </w:pPr>
                  <w:r>
                    <w:rPr>
                      <w:noProof/>
                    </w:rPr>
                    <w:t>2025</w:t>
                  </w:r>
                </w:p>
              </w:tc>
              <w:tc>
                <w:tcPr>
                  <w:tcW w:w="4252" w:type="dxa"/>
                  <w:tcBorders>
                    <w:top w:val="single" w:sz="4" w:space="0" w:color="auto"/>
                    <w:left w:val="single" w:sz="4" w:space="0" w:color="auto"/>
                    <w:bottom w:val="single" w:sz="4" w:space="0" w:color="auto"/>
                    <w:right w:val="single" w:sz="4" w:space="0" w:color="auto"/>
                  </w:tcBorders>
                  <w:hideMark/>
                </w:tcPr>
                <w:p w14:paraId="1E3F1031" w14:textId="77777777" w:rsidR="009916A6" w:rsidRDefault="009916A6">
                  <w:pPr>
                    <w:rPr>
                      <w:noProof/>
                    </w:rPr>
                  </w:pPr>
                  <w:r>
                    <w:rPr>
                      <w:noProof/>
                    </w:rPr>
                    <w:t>Lietuvių kalba ir literatūra</w:t>
                  </w:r>
                </w:p>
              </w:tc>
              <w:tc>
                <w:tcPr>
                  <w:tcW w:w="2268" w:type="dxa"/>
                  <w:tcBorders>
                    <w:top w:val="single" w:sz="4" w:space="0" w:color="auto"/>
                    <w:left w:val="single" w:sz="4" w:space="0" w:color="auto"/>
                    <w:bottom w:val="single" w:sz="4" w:space="0" w:color="auto"/>
                    <w:right w:val="single" w:sz="4" w:space="0" w:color="auto"/>
                  </w:tcBorders>
                  <w:hideMark/>
                </w:tcPr>
                <w:p w14:paraId="745CDB46" w14:textId="77777777" w:rsidR="009916A6" w:rsidRDefault="009916A6">
                  <w:pPr>
                    <w:rPr>
                      <w:noProof/>
                    </w:rPr>
                  </w:pPr>
                  <w:r>
                    <w:rPr>
                      <w:noProof/>
                    </w:rPr>
                    <w:t>45,3</w:t>
                  </w:r>
                </w:p>
              </w:tc>
              <w:tc>
                <w:tcPr>
                  <w:tcW w:w="1843" w:type="dxa"/>
                  <w:tcBorders>
                    <w:top w:val="single" w:sz="4" w:space="0" w:color="auto"/>
                    <w:left w:val="single" w:sz="4" w:space="0" w:color="auto"/>
                    <w:bottom w:val="single" w:sz="4" w:space="0" w:color="auto"/>
                    <w:right w:val="single" w:sz="4" w:space="0" w:color="auto"/>
                  </w:tcBorders>
                  <w:hideMark/>
                </w:tcPr>
                <w:p w14:paraId="2955121A" w14:textId="77777777" w:rsidR="009916A6" w:rsidRDefault="009916A6">
                  <w:pPr>
                    <w:rPr>
                      <w:noProof/>
                    </w:rPr>
                  </w:pPr>
                  <w:r>
                    <w:rPr>
                      <w:noProof/>
                    </w:rPr>
                    <w:t>54,4</w:t>
                  </w:r>
                </w:p>
              </w:tc>
            </w:tr>
            <w:tr w:rsidR="009916A6" w14:paraId="1079AF5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E14417" w14:textId="77777777" w:rsidR="009916A6" w:rsidRDefault="009916A6">
                  <w:pPr>
                    <w:rPr>
                      <w:noProof/>
                      <w:kern w:val="2"/>
                      <w14:ligatures w14:val="standardContextual"/>
                    </w:rPr>
                  </w:pPr>
                </w:p>
              </w:tc>
              <w:tc>
                <w:tcPr>
                  <w:tcW w:w="4252" w:type="dxa"/>
                  <w:tcBorders>
                    <w:top w:val="single" w:sz="4" w:space="0" w:color="auto"/>
                    <w:left w:val="single" w:sz="4" w:space="0" w:color="auto"/>
                    <w:bottom w:val="single" w:sz="4" w:space="0" w:color="auto"/>
                    <w:right w:val="single" w:sz="4" w:space="0" w:color="auto"/>
                  </w:tcBorders>
                  <w:hideMark/>
                </w:tcPr>
                <w:p w14:paraId="08FDE992" w14:textId="77777777" w:rsidR="009916A6" w:rsidRDefault="009916A6">
                  <w:pPr>
                    <w:rPr>
                      <w:noProof/>
                    </w:rPr>
                  </w:pPr>
                  <w:r>
                    <w:rPr>
                      <w:noProof/>
                    </w:rPr>
                    <w:t>Matematika</w:t>
                  </w:r>
                </w:p>
              </w:tc>
              <w:tc>
                <w:tcPr>
                  <w:tcW w:w="2268" w:type="dxa"/>
                  <w:tcBorders>
                    <w:top w:val="single" w:sz="4" w:space="0" w:color="auto"/>
                    <w:left w:val="single" w:sz="4" w:space="0" w:color="auto"/>
                    <w:bottom w:val="single" w:sz="4" w:space="0" w:color="auto"/>
                    <w:right w:val="single" w:sz="4" w:space="0" w:color="auto"/>
                  </w:tcBorders>
                  <w:hideMark/>
                </w:tcPr>
                <w:p w14:paraId="0FF636E5" w14:textId="77777777" w:rsidR="009916A6" w:rsidRDefault="009916A6">
                  <w:pPr>
                    <w:rPr>
                      <w:noProof/>
                    </w:rPr>
                  </w:pPr>
                  <w:r>
                    <w:rPr>
                      <w:noProof/>
                    </w:rPr>
                    <w:t>42,6</w:t>
                  </w:r>
                </w:p>
              </w:tc>
              <w:tc>
                <w:tcPr>
                  <w:tcW w:w="1843" w:type="dxa"/>
                  <w:tcBorders>
                    <w:top w:val="single" w:sz="4" w:space="0" w:color="auto"/>
                    <w:left w:val="single" w:sz="4" w:space="0" w:color="auto"/>
                    <w:bottom w:val="single" w:sz="4" w:space="0" w:color="auto"/>
                    <w:right w:val="single" w:sz="4" w:space="0" w:color="auto"/>
                  </w:tcBorders>
                  <w:hideMark/>
                </w:tcPr>
                <w:p w14:paraId="73A4B326" w14:textId="77777777" w:rsidR="009916A6" w:rsidRDefault="009916A6">
                  <w:pPr>
                    <w:rPr>
                      <w:noProof/>
                    </w:rPr>
                  </w:pPr>
                  <w:r>
                    <w:rPr>
                      <w:noProof/>
                    </w:rPr>
                    <w:t>53,8</w:t>
                  </w:r>
                </w:p>
              </w:tc>
            </w:tr>
          </w:tbl>
          <w:p w14:paraId="2748843C" w14:textId="77777777" w:rsidR="009916A6" w:rsidRDefault="009916A6">
            <w:pPr>
              <w:spacing w:line="276" w:lineRule="auto"/>
              <w:rPr>
                <w:kern w:val="2"/>
                <w:szCs w:val="24"/>
                <w:lang w:eastAsia="lt-LT"/>
                <w14:ligatures w14:val="standardContextual"/>
              </w:rPr>
            </w:pPr>
          </w:p>
          <w:p w14:paraId="2405AD4B"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Brandos egzaminus laikė 18 abiturientų, iš jų 15 įgijo brandos atestatus. Lyginant su ankstesniais metais, vidutinis visų VBE įvertinimų vidurkis 2025 m. gimnazijoje ūgtelėjo nuo 48,1 iki 57,2. Abiturientai taip pat rinkosi  daugiau egzaminų – vidutiniškai 4,1 (2024 m. rinktasi 2,5 egzamino). Beveik visus valstybinius brandos egzaminus abiturientai išlaikė geriau, tarp jų: biologijos egzaminą (2025 m. gimnazijos vidurkis 51,3, 2024 m. – 30),  istorijos egzaminą (2025 m. įvertinimų vidurkis 70,6, 2024 m. – 52,5), užsienio kalbos (anglų) egzaminą (2025 m. – 79,8, 2024 m. – 69,2), lietuvių kalbos ir literatūros egzaminą (2025 m. – 47,9, 2024 m. – 42), informatikos egzaminą (atitinkamai 71,0 ir 41,5). Kiek prasčiau dvyliktokai išlaikė geografijos egzaminą: 2025 m. vidutinis egzamino įvertinimas buvo 67,3, atitinkamai 2024 m. – 72.</w:t>
            </w:r>
          </w:p>
          <w:p w14:paraId="08D5D244"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Į šalies universitetus įstojo 4 mokiniai (22,2 proc.) (2024 m. – 25 proc.), 1 abiturientė (5,5 proc.) tęsė mokslus Kauno kolegijoje (2024 m. – 33,3 proc.), 7 mokiniai (38,9 proc.) – profesinio rengimo centre (2024 m. – 33,3 proc.), 3 mokiniai (16,7 proc.) pasirinko karinę tarnybą (2024 m. – 0), 2 abiturientai (11,1 proc.)  įsiliejo į darbo rinką (2024 m. – 8,3 proc.). </w:t>
            </w:r>
          </w:p>
          <w:p w14:paraId="0DF04124"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Gimnazijoje nuolat stebima mokinių pažanga bei lankomumas. Pažangumo vidurkis išliko toks pat kaip ir 2024 m. – 7,5, o lankomumas 2025 m. šiek tiek pagerėjęs – vidutiniškai praleista 82,3 pamokos (2024 m. – 97,4 pamokos). Mokytojai ieškojo veiksmingų priemonių, kurios galėtų gerinti kiekvieno mokinio pasiekimus (teikė konsultacijas, diferencijavo užduotis, vykdė tiriamuosius darbus, ypač gamtamokslinio ugdymo pamokų metu), kad atskleistų jų gebėjimus. Mokymosi pažangumo ir pamokų lankomumo skatinimui, kaip ir kasmet, buvo organizuojamos edukacinės išvykos, mokiniai skatinami padėkomis. </w:t>
            </w:r>
          </w:p>
          <w:p w14:paraId="54FFABAA"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Mokiniai galėjo rinktis poreikius ir gebėjimus atitinkančius modulius: lietuvių kalbos, anglų kalbos, istorijos, biologijos, chemijos, planimetrijos; pasirenkamus dalykus: nacionalinio saugumo ir krašto gynybos, sveikatos ugdymo, braižybos, ekonomikos ir verslumo.</w:t>
            </w:r>
          </w:p>
          <w:p w14:paraId="6F696B54"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lastRenderedPageBreak/>
              <w:t>Gimnazija užtikrina neformalųjį ugdymą pagal mokinių poreikius ir gimnazijos galimybes. 2025 metais neformaliajam ugdymui skirtos 24 val., panaudotos 23 val. Gimnazijoje veikė 21 neformaliojo ugdymo veiklų. Neformaliojo švietimo veiklose dalyvavo 80 % gimnazijos mokinių.</w:t>
            </w:r>
          </w:p>
          <w:p w14:paraId="3A4755CD"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Gimnazijoje vykdomos neformaliojo ugdymo veiklos apėmė įvairias asmenybės ugdymo sritis:</w:t>
            </w:r>
          </w:p>
          <w:p w14:paraId="5DB35CAF" w14:textId="77777777" w:rsidR="009916A6" w:rsidRDefault="009916A6">
            <w:pPr>
              <w:spacing w:line="276" w:lineRule="auto"/>
              <w:rPr>
                <w:kern w:val="2"/>
                <w:szCs w:val="24"/>
                <w:lang w:eastAsia="lt-LT"/>
                <w14:ligatures w14:val="standardContextual"/>
              </w:rPr>
            </w:pPr>
          </w:p>
          <w:p w14:paraId="44F77CCA"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t>4 lentelė, neformaliojo švietimo užsiėmimų paskirstymas pagal veiklos pobūdį (valandomis)</w:t>
            </w:r>
          </w:p>
          <w:tbl>
            <w:tblPr>
              <w:tblStyle w:val="Lentelstinklelis"/>
              <w:tblW w:w="9550" w:type="dxa"/>
              <w:tblInd w:w="0" w:type="dxa"/>
              <w:tblLook w:val="04A0" w:firstRow="1" w:lastRow="0" w:firstColumn="1" w:lastColumn="0" w:noHBand="0" w:noVBand="1"/>
            </w:tblPr>
            <w:tblGrid>
              <w:gridCol w:w="6619"/>
              <w:gridCol w:w="981"/>
              <w:gridCol w:w="981"/>
              <w:gridCol w:w="969"/>
            </w:tblGrid>
            <w:tr w:rsidR="009916A6" w14:paraId="161F9C6A" w14:textId="77777777">
              <w:tc>
                <w:tcPr>
                  <w:tcW w:w="6619" w:type="dxa"/>
                  <w:tcBorders>
                    <w:top w:val="single" w:sz="4" w:space="0" w:color="auto"/>
                    <w:left w:val="single" w:sz="4" w:space="0" w:color="auto"/>
                    <w:bottom w:val="single" w:sz="4" w:space="0" w:color="auto"/>
                    <w:right w:val="single" w:sz="4" w:space="0" w:color="auto"/>
                  </w:tcBorders>
                  <w:hideMark/>
                </w:tcPr>
                <w:p w14:paraId="657B3BB4" w14:textId="77777777" w:rsidR="009916A6" w:rsidRDefault="009916A6">
                  <w:pPr>
                    <w:rPr>
                      <w:color w:val="222222"/>
                      <w:kern w:val="2"/>
                      <w:lang w:eastAsia="lt-LT"/>
                      <w14:ligatures w14:val="standardContextual"/>
                    </w:rPr>
                  </w:pPr>
                  <w:r>
                    <w:rPr>
                      <w:color w:val="222222"/>
                      <w:lang w:eastAsia="lt-LT"/>
                    </w:rPr>
                    <w:t>Veiklos pobūdis</w:t>
                  </w:r>
                </w:p>
              </w:tc>
              <w:tc>
                <w:tcPr>
                  <w:tcW w:w="981" w:type="dxa"/>
                  <w:tcBorders>
                    <w:top w:val="single" w:sz="4" w:space="0" w:color="auto"/>
                    <w:left w:val="single" w:sz="4" w:space="0" w:color="auto"/>
                    <w:bottom w:val="single" w:sz="4" w:space="0" w:color="auto"/>
                    <w:right w:val="single" w:sz="4" w:space="0" w:color="auto"/>
                  </w:tcBorders>
                  <w:hideMark/>
                </w:tcPr>
                <w:p w14:paraId="43AE5EED" w14:textId="77777777" w:rsidR="009916A6" w:rsidRDefault="009916A6">
                  <w:pPr>
                    <w:rPr>
                      <w:color w:val="222222"/>
                      <w:lang w:eastAsia="lt-LT"/>
                    </w:rPr>
                  </w:pPr>
                  <w:r>
                    <w:rPr>
                      <w:color w:val="222222"/>
                      <w:lang w:eastAsia="lt-LT"/>
                    </w:rPr>
                    <w:t>2023</w:t>
                  </w:r>
                </w:p>
              </w:tc>
              <w:tc>
                <w:tcPr>
                  <w:tcW w:w="981" w:type="dxa"/>
                  <w:tcBorders>
                    <w:top w:val="single" w:sz="4" w:space="0" w:color="auto"/>
                    <w:left w:val="single" w:sz="4" w:space="0" w:color="auto"/>
                    <w:bottom w:val="single" w:sz="4" w:space="0" w:color="auto"/>
                    <w:right w:val="single" w:sz="4" w:space="0" w:color="auto"/>
                  </w:tcBorders>
                  <w:hideMark/>
                </w:tcPr>
                <w:p w14:paraId="137C9194" w14:textId="77777777" w:rsidR="009916A6" w:rsidRDefault="009916A6">
                  <w:pPr>
                    <w:rPr>
                      <w:color w:val="222222"/>
                      <w:lang w:eastAsia="lt-LT"/>
                    </w:rPr>
                  </w:pPr>
                  <w:r>
                    <w:rPr>
                      <w:color w:val="222222"/>
                      <w:lang w:eastAsia="lt-LT"/>
                    </w:rPr>
                    <w:t>2024</w:t>
                  </w:r>
                </w:p>
              </w:tc>
              <w:tc>
                <w:tcPr>
                  <w:tcW w:w="969" w:type="dxa"/>
                  <w:tcBorders>
                    <w:top w:val="single" w:sz="4" w:space="0" w:color="auto"/>
                    <w:left w:val="single" w:sz="4" w:space="0" w:color="auto"/>
                    <w:bottom w:val="single" w:sz="4" w:space="0" w:color="auto"/>
                    <w:right w:val="single" w:sz="4" w:space="0" w:color="auto"/>
                  </w:tcBorders>
                  <w:hideMark/>
                </w:tcPr>
                <w:p w14:paraId="2CE98853" w14:textId="77777777" w:rsidR="009916A6" w:rsidRDefault="009916A6">
                  <w:pPr>
                    <w:rPr>
                      <w:color w:val="222222"/>
                      <w:lang w:eastAsia="lt-LT"/>
                    </w:rPr>
                  </w:pPr>
                  <w:r>
                    <w:rPr>
                      <w:color w:val="222222"/>
                      <w:lang w:eastAsia="lt-LT"/>
                    </w:rPr>
                    <w:t>2025</w:t>
                  </w:r>
                </w:p>
              </w:tc>
            </w:tr>
            <w:tr w:rsidR="009916A6" w14:paraId="2503002D" w14:textId="77777777">
              <w:tc>
                <w:tcPr>
                  <w:tcW w:w="6619" w:type="dxa"/>
                  <w:tcBorders>
                    <w:top w:val="single" w:sz="4" w:space="0" w:color="auto"/>
                    <w:left w:val="single" w:sz="4" w:space="0" w:color="auto"/>
                    <w:bottom w:val="single" w:sz="4" w:space="0" w:color="auto"/>
                    <w:right w:val="single" w:sz="4" w:space="0" w:color="auto"/>
                  </w:tcBorders>
                  <w:hideMark/>
                </w:tcPr>
                <w:p w14:paraId="55C05431" w14:textId="77777777" w:rsidR="009916A6" w:rsidRDefault="009916A6">
                  <w:pPr>
                    <w:rPr>
                      <w:color w:val="222222"/>
                      <w:lang w:eastAsia="lt-LT"/>
                    </w:rPr>
                  </w:pPr>
                  <w:r>
                    <w:rPr>
                      <w:b/>
                      <w:bCs/>
                      <w:color w:val="000000"/>
                      <w:kern w:val="36"/>
                      <w:lang w:eastAsia="lt-LT"/>
                    </w:rPr>
                    <w:t xml:space="preserve">1. Meninė raiška: </w:t>
                  </w:r>
                  <w:r>
                    <w:rPr>
                      <w:color w:val="000000"/>
                      <w:kern w:val="36"/>
                      <w:lang w:eastAsia="lt-LT"/>
                    </w:rPr>
                    <w:t>Muzikos būrelis</w:t>
                  </w:r>
                  <w:r>
                    <w:rPr>
                      <w:bCs/>
                      <w:color w:val="000000"/>
                      <w:kern w:val="36"/>
                      <w:lang w:eastAsia="lt-LT"/>
                    </w:rPr>
                    <w:t xml:space="preserve">, </w:t>
                  </w:r>
                  <w:r>
                    <w:rPr>
                      <w:color w:val="000000" w:themeColor="text1"/>
                      <w:lang w:eastAsia="ar-SA"/>
                    </w:rPr>
                    <w:t xml:space="preserve">Dailės terapijos būrelis,  „Spalvos“ </w:t>
                  </w:r>
                  <w:r>
                    <w:rPr>
                      <w:bCs/>
                      <w:color w:val="000000"/>
                      <w:kern w:val="36"/>
                      <w:lang w:eastAsia="lt-LT"/>
                    </w:rPr>
                    <w:t>dailės būrelis „Spalvų paletė“1, „Technologijų“*</w:t>
                  </w:r>
                </w:p>
              </w:tc>
              <w:tc>
                <w:tcPr>
                  <w:tcW w:w="981" w:type="dxa"/>
                  <w:tcBorders>
                    <w:top w:val="single" w:sz="4" w:space="0" w:color="auto"/>
                    <w:left w:val="single" w:sz="4" w:space="0" w:color="auto"/>
                    <w:bottom w:val="single" w:sz="4" w:space="0" w:color="auto"/>
                    <w:right w:val="single" w:sz="4" w:space="0" w:color="auto"/>
                  </w:tcBorders>
                  <w:hideMark/>
                </w:tcPr>
                <w:p w14:paraId="4E6AB2CB" w14:textId="77777777" w:rsidR="009916A6" w:rsidRDefault="009916A6">
                  <w:pPr>
                    <w:rPr>
                      <w:color w:val="222222"/>
                      <w:lang w:eastAsia="lt-LT"/>
                    </w:rPr>
                  </w:pPr>
                  <w:r>
                    <w:rPr>
                      <w:color w:val="222222"/>
                      <w:lang w:eastAsia="lt-LT"/>
                    </w:rPr>
                    <w:t>5</w:t>
                  </w:r>
                </w:p>
              </w:tc>
              <w:tc>
                <w:tcPr>
                  <w:tcW w:w="981" w:type="dxa"/>
                  <w:tcBorders>
                    <w:top w:val="single" w:sz="4" w:space="0" w:color="auto"/>
                    <w:left w:val="single" w:sz="4" w:space="0" w:color="auto"/>
                    <w:bottom w:val="single" w:sz="4" w:space="0" w:color="auto"/>
                    <w:right w:val="single" w:sz="4" w:space="0" w:color="auto"/>
                  </w:tcBorders>
                  <w:hideMark/>
                </w:tcPr>
                <w:p w14:paraId="6E59EB29" w14:textId="77777777" w:rsidR="009916A6" w:rsidRDefault="009916A6">
                  <w:pPr>
                    <w:rPr>
                      <w:color w:val="222222"/>
                      <w:lang w:eastAsia="lt-LT"/>
                    </w:rPr>
                  </w:pPr>
                  <w:r>
                    <w:rPr>
                      <w:color w:val="222222"/>
                      <w:lang w:eastAsia="lt-LT"/>
                    </w:rPr>
                    <w:t>5</w:t>
                  </w:r>
                </w:p>
              </w:tc>
              <w:tc>
                <w:tcPr>
                  <w:tcW w:w="969" w:type="dxa"/>
                  <w:tcBorders>
                    <w:top w:val="single" w:sz="4" w:space="0" w:color="auto"/>
                    <w:left w:val="single" w:sz="4" w:space="0" w:color="auto"/>
                    <w:bottom w:val="single" w:sz="4" w:space="0" w:color="auto"/>
                    <w:right w:val="single" w:sz="4" w:space="0" w:color="auto"/>
                  </w:tcBorders>
                  <w:hideMark/>
                </w:tcPr>
                <w:p w14:paraId="0A9F86CC" w14:textId="77777777" w:rsidR="009916A6" w:rsidRDefault="009916A6">
                  <w:pPr>
                    <w:rPr>
                      <w:color w:val="222222"/>
                      <w:lang w:eastAsia="lt-LT"/>
                    </w:rPr>
                  </w:pPr>
                  <w:r>
                    <w:rPr>
                      <w:color w:val="222222"/>
                      <w:lang w:eastAsia="lt-LT"/>
                    </w:rPr>
                    <w:t>6</w:t>
                  </w:r>
                </w:p>
              </w:tc>
            </w:tr>
            <w:tr w:rsidR="009916A6" w14:paraId="634FF10B" w14:textId="77777777">
              <w:tc>
                <w:tcPr>
                  <w:tcW w:w="6619" w:type="dxa"/>
                  <w:tcBorders>
                    <w:top w:val="single" w:sz="4" w:space="0" w:color="auto"/>
                    <w:left w:val="single" w:sz="4" w:space="0" w:color="auto"/>
                    <w:bottom w:val="single" w:sz="4" w:space="0" w:color="auto"/>
                    <w:right w:val="single" w:sz="4" w:space="0" w:color="auto"/>
                  </w:tcBorders>
                  <w:hideMark/>
                </w:tcPr>
                <w:p w14:paraId="7F2A7D6F" w14:textId="77777777" w:rsidR="009916A6" w:rsidRDefault="009916A6">
                  <w:pPr>
                    <w:rPr>
                      <w:color w:val="222222"/>
                      <w:lang w:eastAsia="lt-LT"/>
                    </w:rPr>
                  </w:pPr>
                  <w:r>
                    <w:rPr>
                      <w:color w:val="000000"/>
                      <w:lang w:eastAsia="lt-LT"/>
                    </w:rPr>
                    <w:t xml:space="preserve">2. </w:t>
                  </w:r>
                  <w:r>
                    <w:rPr>
                      <w:b/>
                      <w:bCs/>
                      <w:color w:val="000000"/>
                      <w:kern w:val="36"/>
                      <w:lang w:eastAsia="lt-LT"/>
                    </w:rPr>
                    <w:t>Sportas</w:t>
                  </w:r>
                  <w:r>
                    <w:rPr>
                      <w:bCs/>
                      <w:color w:val="000000"/>
                      <w:kern w:val="36"/>
                      <w:lang w:eastAsia="lt-LT"/>
                    </w:rPr>
                    <w:t>: krepšinio būrelis „Oranžinis kamuolys“, tinklinio būrelis „Kamuolio draugai“; „Ežio“ futbolo būrelis, ritminių šokių būreliai „Vaivorykštė“ ir „Sirenos“</w:t>
                  </w:r>
                </w:p>
              </w:tc>
              <w:tc>
                <w:tcPr>
                  <w:tcW w:w="981" w:type="dxa"/>
                  <w:tcBorders>
                    <w:top w:val="single" w:sz="4" w:space="0" w:color="auto"/>
                    <w:left w:val="single" w:sz="4" w:space="0" w:color="auto"/>
                    <w:bottom w:val="single" w:sz="4" w:space="0" w:color="auto"/>
                    <w:right w:val="single" w:sz="4" w:space="0" w:color="auto"/>
                  </w:tcBorders>
                  <w:hideMark/>
                </w:tcPr>
                <w:p w14:paraId="1C1B0948" w14:textId="77777777" w:rsidR="009916A6" w:rsidRDefault="009916A6">
                  <w:pPr>
                    <w:rPr>
                      <w:color w:val="222222"/>
                      <w:lang w:eastAsia="lt-LT"/>
                    </w:rPr>
                  </w:pPr>
                  <w:r>
                    <w:rPr>
                      <w:color w:val="222222"/>
                      <w:lang w:eastAsia="lt-LT"/>
                    </w:rPr>
                    <w:t>8</w:t>
                  </w:r>
                </w:p>
              </w:tc>
              <w:tc>
                <w:tcPr>
                  <w:tcW w:w="981" w:type="dxa"/>
                  <w:tcBorders>
                    <w:top w:val="single" w:sz="4" w:space="0" w:color="auto"/>
                    <w:left w:val="single" w:sz="4" w:space="0" w:color="auto"/>
                    <w:bottom w:val="single" w:sz="4" w:space="0" w:color="auto"/>
                    <w:right w:val="single" w:sz="4" w:space="0" w:color="auto"/>
                  </w:tcBorders>
                  <w:hideMark/>
                </w:tcPr>
                <w:p w14:paraId="543FCFAB" w14:textId="77777777" w:rsidR="009916A6" w:rsidRDefault="009916A6">
                  <w:pPr>
                    <w:rPr>
                      <w:color w:val="222222"/>
                      <w:lang w:eastAsia="lt-LT"/>
                    </w:rPr>
                  </w:pPr>
                  <w:r>
                    <w:rPr>
                      <w:color w:val="222222"/>
                      <w:lang w:eastAsia="lt-LT"/>
                    </w:rPr>
                    <w:t>8</w:t>
                  </w:r>
                </w:p>
              </w:tc>
              <w:tc>
                <w:tcPr>
                  <w:tcW w:w="969" w:type="dxa"/>
                  <w:tcBorders>
                    <w:top w:val="single" w:sz="4" w:space="0" w:color="auto"/>
                    <w:left w:val="single" w:sz="4" w:space="0" w:color="auto"/>
                    <w:bottom w:val="single" w:sz="4" w:space="0" w:color="auto"/>
                    <w:right w:val="single" w:sz="4" w:space="0" w:color="auto"/>
                  </w:tcBorders>
                  <w:hideMark/>
                </w:tcPr>
                <w:p w14:paraId="2F0EBC06" w14:textId="77777777" w:rsidR="009916A6" w:rsidRDefault="009916A6">
                  <w:pPr>
                    <w:rPr>
                      <w:color w:val="222222"/>
                      <w:lang w:eastAsia="lt-LT"/>
                    </w:rPr>
                  </w:pPr>
                  <w:r>
                    <w:rPr>
                      <w:color w:val="222222"/>
                      <w:lang w:eastAsia="lt-LT"/>
                    </w:rPr>
                    <w:t>8</w:t>
                  </w:r>
                </w:p>
              </w:tc>
            </w:tr>
            <w:tr w:rsidR="009916A6" w14:paraId="37E2AB51" w14:textId="77777777">
              <w:tc>
                <w:tcPr>
                  <w:tcW w:w="6619" w:type="dxa"/>
                  <w:tcBorders>
                    <w:top w:val="single" w:sz="4" w:space="0" w:color="auto"/>
                    <w:left w:val="single" w:sz="4" w:space="0" w:color="auto"/>
                    <w:bottom w:val="single" w:sz="4" w:space="0" w:color="auto"/>
                    <w:right w:val="single" w:sz="4" w:space="0" w:color="auto"/>
                  </w:tcBorders>
                  <w:hideMark/>
                </w:tcPr>
                <w:p w14:paraId="0CDF1C0D" w14:textId="77777777" w:rsidR="009916A6" w:rsidRDefault="009916A6">
                  <w:pPr>
                    <w:tabs>
                      <w:tab w:val="left" w:pos="314"/>
                    </w:tabs>
                    <w:rPr>
                      <w:color w:val="222222"/>
                      <w:lang w:eastAsia="lt-LT"/>
                    </w:rPr>
                  </w:pPr>
                  <w:r>
                    <w:rPr>
                      <w:color w:val="000000"/>
                      <w:lang w:eastAsia="lt-LT"/>
                    </w:rPr>
                    <w:t xml:space="preserve">3. </w:t>
                  </w:r>
                  <w:r>
                    <w:rPr>
                      <w:b/>
                      <w:color w:val="000000"/>
                      <w:lang w:eastAsia="lt-LT"/>
                    </w:rPr>
                    <w:t xml:space="preserve">Etninė kultūra, kraštotyra (kraštotyros, etnokultūros): </w:t>
                  </w:r>
                  <w:r>
                    <w:rPr>
                      <w:bCs/>
                      <w:color w:val="000000"/>
                      <w:lang w:eastAsia="lt-LT"/>
                    </w:rPr>
                    <w:t>k</w:t>
                  </w:r>
                  <w:r>
                    <w:rPr>
                      <w:color w:val="000000"/>
                      <w:lang w:eastAsia="lt-LT"/>
                    </w:rPr>
                    <w:t>raštotyros būrelis „Praeities užrašai“</w:t>
                  </w:r>
                </w:p>
              </w:tc>
              <w:tc>
                <w:tcPr>
                  <w:tcW w:w="981" w:type="dxa"/>
                  <w:tcBorders>
                    <w:top w:val="single" w:sz="4" w:space="0" w:color="auto"/>
                    <w:left w:val="single" w:sz="4" w:space="0" w:color="auto"/>
                    <w:bottom w:val="single" w:sz="4" w:space="0" w:color="auto"/>
                    <w:right w:val="single" w:sz="4" w:space="0" w:color="auto"/>
                  </w:tcBorders>
                  <w:hideMark/>
                </w:tcPr>
                <w:p w14:paraId="6643C529" w14:textId="77777777" w:rsidR="009916A6" w:rsidRDefault="009916A6">
                  <w:pPr>
                    <w:rPr>
                      <w:color w:val="222222"/>
                      <w:lang w:eastAsia="lt-LT"/>
                    </w:rPr>
                  </w:pPr>
                  <w:r>
                    <w:rPr>
                      <w:color w:val="222222"/>
                      <w:lang w:eastAsia="lt-LT"/>
                    </w:rPr>
                    <w:t>2</w:t>
                  </w:r>
                </w:p>
              </w:tc>
              <w:tc>
                <w:tcPr>
                  <w:tcW w:w="981" w:type="dxa"/>
                  <w:tcBorders>
                    <w:top w:val="single" w:sz="4" w:space="0" w:color="auto"/>
                    <w:left w:val="single" w:sz="4" w:space="0" w:color="auto"/>
                    <w:bottom w:val="single" w:sz="4" w:space="0" w:color="auto"/>
                    <w:right w:val="single" w:sz="4" w:space="0" w:color="auto"/>
                  </w:tcBorders>
                  <w:hideMark/>
                </w:tcPr>
                <w:p w14:paraId="50EF96B4" w14:textId="77777777" w:rsidR="009916A6" w:rsidRDefault="009916A6">
                  <w:pPr>
                    <w:rPr>
                      <w:color w:val="222222"/>
                      <w:lang w:eastAsia="lt-LT"/>
                    </w:rPr>
                  </w:pPr>
                  <w:r>
                    <w:rPr>
                      <w:color w:val="222222"/>
                      <w:lang w:eastAsia="lt-LT"/>
                    </w:rPr>
                    <w:t>2</w:t>
                  </w:r>
                </w:p>
              </w:tc>
              <w:tc>
                <w:tcPr>
                  <w:tcW w:w="969" w:type="dxa"/>
                  <w:tcBorders>
                    <w:top w:val="single" w:sz="4" w:space="0" w:color="auto"/>
                    <w:left w:val="single" w:sz="4" w:space="0" w:color="auto"/>
                    <w:bottom w:val="single" w:sz="4" w:space="0" w:color="auto"/>
                    <w:right w:val="single" w:sz="4" w:space="0" w:color="auto"/>
                  </w:tcBorders>
                  <w:hideMark/>
                </w:tcPr>
                <w:p w14:paraId="127544F2" w14:textId="77777777" w:rsidR="009916A6" w:rsidRDefault="009916A6">
                  <w:pPr>
                    <w:rPr>
                      <w:color w:val="222222"/>
                      <w:lang w:eastAsia="lt-LT"/>
                    </w:rPr>
                  </w:pPr>
                  <w:r>
                    <w:rPr>
                      <w:color w:val="222222"/>
                      <w:lang w:eastAsia="lt-LT"/>
                    </w:rPr>
                    <w:t>1</w:t>
                  </w:r>
                </w:p>
              </w:tc>
            </w:tr>
            <w:tr w:rsidR="009916A6" w14:paraId="29A6ADA0" w14:textId="77777777">
              <w:tc>
                <w:tcPr>
                  <w:tcW w:w="6619" w:type="dxa"/>
                  <w:tcBorders>
                    <w:top w:val="single" w:sz="4" w:space="0" w:color="auto"/>
                    <w:left w:val="single" w:sz="4" w:space="0" w:color="auto"/>
                    <w:bottom w:val="single" w:sz="4" w:space="0" w:color="auto"/>
                    <w:right w:val="single" w:sz="4" w:space="0" w:color="auto"/>
                  </w:tcBorders>
                  <w:hideMark/>
                </w:tcPr>
                <w:p w14:paraId="0DD30D22" w14:textId="77777777" w:rsidR="009916A6" w:rsidRDefault="009916A6">
                  <w:pPr>
                    <w:rPr>
                      <w:color w:val="222222"/>
                      <w:lang w:eastAsia="lt-LT"/>
                    </w:rPr>
                  </w:pPr>
                  <w:r>
                    <w:rPr>
                      <w:bCs/>
                      <w:color w:val="000000"/>
                      <w:kern w:val="36"/>
                      <w:lang w:eastAsia="lt-LT"/>
                    </w:rPr>
                    <w:t xml:space="preserve">4. </w:t>
                  </w:r>
                  <w:r>
                    <w:rPr>
                      <w:b/>
                      <w:bCs/>
                      <w:color w:val="000000"/>
                      <w:kern w:val="36"/>
                      <w:lang w:eastAsia="lt-LT"/>
                    </w:rPr>
                    <w:t>Mokslinė-pažintinė:</w:t>
                  </w:r>
                  <w:r>
                    <w:rPr>
                      <w:bCs/>
                      <w:color w:val="000000"/>
                      <w:kern w:val="36"/>
                      <w:lang w:eastAsia="lt-LT"/>
                    </w:rPr>
                    <w:t xml:space="preserve"> anglų kalbos būrelis, ispanų kalbos būrelis, programavimo būrelis „</w:t>
                  </w:r>
                  <w:proofErr w:type="spellStart"/>
                  <w:r>
                    <w:rPr>
                      <w:bCs/>
                      <w:color w:val="000000"/>
                      <w:kern w:val="36"/>
                      <w:lang w:eastAsia="lt-LT"/>
                    </w:rPr>
                    <w:t>Robotika</w:t>
                  </w:r>
                  <w:proofErr w:type="spellEnd"/>
                  <w:r>
                    <w:rPr>
                      <w:bCs/>
                      <w:color w:val="000000"/>
                      <w:kern w:val="36"/>
                      <w:lang w:eastAsia="lt-LT"/>
                    </w:rPr>
                    <w:t>“.</w:t>
                  </w:r>
                </w:p>
              </w:tc>
              <w:tc>
                <w:tcPr>
                  <w:tcW w:w="981" w:type="dxa"/>
                  <w:tcBorders>
                    <w:top w:val="single" w:sz="4" w:space="0" w:color="auto"/>
                    <w:left w:val="single" w:sz="4" w:space="0" w:color="auto"/>
                    <w:bottom w:val="single" w:sz="4" w:space="0" w:color="auto"/>
                    <w:right w:val="single" w:sz="4" w:space="0" w:color="auto"/>
                  </w:tcBorders>
                  <w:hideMark/>
                </w:tcPr>
                <w:p w14:paraId="74AB887F" w14:textId="77777777" w:rsidR="009916A6" w:rsidRDefault="009916A6">
                  <w:pPr>
                    <w:rPr>
                      <w:color w:val="222222"/>
                      <w:lang w:eastAsia="lt-LT"/>
                    </w:rPr>
                  </w:pPr>
                  <w:r>
                    <w:rPr>
                      <w:color w:val="222222"/>
                      <w:lang w:eastAsia="lt-LT"/>
                    </w:rPr>
                    <w:t>5</w:t>
                  </w:r>
                </w:p>
              </w:tc>
              <w:tc>
                <w:tcPr>
                  <w:tcW w:w="981" w:type="dxa"/>
                  <w:tcBorders>
                    <w:top w:val="single" w:sz="4" w:space="0" w:color="auto"/>
                    <w:left w:val="single" w:sz="4" w:space="0" w:color="auto"/>
                    <w:bottom w:val="single" w:sz="4" w:space="0" w:color="auto"/>
                    <w:right w:val="single" w:sz="4" w:space="0" w:color="auto"/>
                  </w:tcBorders>
                  <w:hideMark/>
                </w:tcPr>
                <w:p w14:paraId="73A06459" w14:textId="77777777" w:rsidR="009916A6" w:rsidRDefault="009916A6">
                  <w:pPr>
                    <w:rPr>
                      <w:color w:val="222222"/>
                      <w:lang w:eastAsia="lt-LT"/>
                    </w:rPr>
                  </w:pPr>
                  <w:r>
                    <w:rPr>
                      <w:color w:val="222222"/>
                      <w:lang w:eastAsia="lt-LT"/>
                    </w:rPr>
                    <w:t>3</w:t>
                  </w:r>
                </w:p>
              </w:tc>
              <w:tc>
                <w:tcPr>
                  <w:tcW w:w="969" w:type="dxa"/>
                  <w:tcBorders>
                    <w:top w:val="single" w:sz="4" w:space="0" w:color="auto"/>
                    <w:left w:val="single" w:sz="4" w:space="0" w:color="auto"/>
                    <w:bottom w:val="single" w:sz="4" w:space="0" w:color="auto"/>
                    <w:right w:val="single" w:sz="4" w:space="0" w:color="auto"/>
                  </w:tcBorders>
                  <w:hideMark/>
                </w:tcPr>
                <w:p w14:paraId="6B36A00B" w14:textId="77777777" w:rsidR="009916A6" w:rsidRDefault="009916A6">
                  <w:pPr>
                    <w:rPr>
                      <w:color w:val="222222"/>
                      <w:lang w:eastAsia="lt-LT"/>
                    </w:rPr>
                  </w:pPr>
                  <w:r>
                    <w:rPr>
                      <w:color w:val="222222"/>
                      <w:lang w:eastAsia="lt-LT"/>
                    </w:rPr>
                    <w:t>4</w:t>
                  </w:r>
                </w:p>
              </w:tc>
            </w:tr>
            <w:tr w:rsidR="009916A6" w14:paraId="3020D80F" w14:textId="77777777">
              <w:tc>
                <w:tcPr>
                  <w:tcW w:w="6619" w:type="dxa"/>
                  <w:tcBorders>
                    <w:top w:val="single" w:sz="4" w:space="0" w:color="auto"/>
                    <w:left w:val="single" w:sz="4" w:space="0" w:color="auto"/>
                    <w:bottom w:val="single" w:sz="4" w:space="0" w:color="auto"/>
                    <w:right w:val="single" w:sz="4" w:space="0" w:color="auto"/>
                  </w:tcBorders>
                  <w:hideMark/>
                </w:tcPr>
                <w:p w14:paraId="7A5F8EB1" w14:textId="77777777" w:rsidR="009916A6" w:rsidRDefault="009916A6">
                  <w:pPr>
                    <w:rPr>
                      <w:color w:val="222222"/>
                      <w:lang w:eastAsia="lt-LT"/>
                    </w:rPr>
                  </w:pPr>
                  <w:r>
                    <w:rPr>
                      <w:bCs/>
                      <w:color w:val="000000"/>
                      <w:kern w:val="36"/>
                      <w:lang w:eastAsia="lt-LT"/>
                    </w:rPr>
                    <w:t>5.</w:t>
                  </w:r>
                  <w:r>
                    <w:rPr>
                      <w:b/>
                      <w:bCs/>
                      <w:color w:val="000000"/>
                      <w:kern w:val="36"/>
                      <w:lang w:eastAsia="lt-LT"/>
                    </w:rPr>
                    <w:t xml:space="preserve"> Asmenybės ugdymo</w:t>
                  </w:r>
                  <w:r>
                    <w:rPr>
                      <w:bCs/>
                      <w:color w:val="000000"/>
                      <w:kern w:val="36"/>
                      <w:lang w:eastAsia="lt-LT"/>
                    </w:rPr>
                    <w:t>: Jaunųjų šaulių būrelis „Taiklusis šaulys“; „Lyderystės link“, „Būk lyderis“</w:t>
                  </w:r>
                </w:p>
              </w:tc>
              <w:tc>
                <w:tcPr>
                  <w:tcW w:w="981" w:type="dxa"/>
                  <w:tcBorders>
                    <w:top w:val="single" w:sz="4" w:space="0" w:color="auto"/>
                    <w:left w:val="single" w:sz="4" w:space="0" w:color="auto"/>
                    <w:bottom w:val="single" w:sz="4" w:space="0" w:color="auto"/>
                    <w:right w:val="single" w:sz="4" w:space="0" w:color="auto"/>
                  </w:tcBorders>
                  <w:hideMark/>
                </w:tcPr>
                <w:p w14:paraId="3EF205A6" w14:textId="77777777" w:rsidR="009916A6" w:rsidRDefault="009916A6">
                  <w:pPr>
                    <w:rPr>
                      <w:color w:val="222222"/>
                      <w:lang w:eastAsia="lt-LT"/>
                    </w:rPr>
                  </w:pPr>
                  <w:r>
                    <w:rPr>
                      <w:color w:val="222222"/>
                      <w:lang w:eastAsia="lt-LT"/>
                    </w:rPr>
                    <w:t>5</w:t>
                  </w:r>
                </w:p>
              </w:tc>
              <w:tc>
                <w:tcPr>
                  <w:tcW w:w="981" w:type="dxa"/>
                  <w:tcBorders>
                    <w:top w:val="single" w:sz="4" w:space="0" w:color="auto"/>
                    <w:left w:val="single" w:sz="4" w:space="0" w:color="auto"/>
                    <w:bottom w:val="single" w:sz="4" w:space="0" w:color="auto"/>
                    <w:right w:val="single" w:sz="4" w:space="0" w:color="auto"/>
                  </w:tcBorders>
                  <w:hideMark/>
                </w:tcPr>
                <w:p w14:paraId="65CF9A21" w14:textId="77777777" w:rsidR="009916A6" w:rsidRDefault="009916A6">
                  <w:pPr>
                    <w:rPr>
                      <w:color w:val="222222"/>
                      <w:lang w:eastAsia="lt-LT"/>
                    </w:rPr>
                  </w:pPr>
                  <w:r>
                    <w:rPr>
                      <w:color w:val="222222"/>
                      <w:lang w:eastAsia="lt-LT"/>
                    </w:rPr>
                    <w:t>5</w:t>
                  </w:r>
                </w:p>
              </w:tc>
              <w:tc>
                <w:tcPr>
                  <w:tcW w:w="969" w:type="dxa"/>
                  <w:tcBorders>
                    <w:top w:val="single" w:sz="4" w:space="0" w:color="auto"/>
                    <w:left w:val="single" w:sz="4" w:space="0" w:color="auto"/>
                    <w:bottom w:val="single" w:sz="4" w:space="0" w:color="auto"/>
                    <w:right w:val="single" w:sz="4" w:space="0" w:color="auto"/>
                  </w:tcBorders>
                  <w:hideMark/>
                </w:tcPr>
                <w:p w14:paraId="6858C23F" w14:textId="77777777" w:rsidR="009916A6" w:rsidRDefault="009916A6">
                  <w:pPr>
                    <w:rPr>
                      <w:color w:val="222222"/>
                      <w:lang w:eastAsia="lt-LT"/>
                    </w:rPr>
                  </w:pPr>
                  <w:r>
                    <w:rPr>
                      <w:color w:val="222222"/>
                      <w:lang w:eastAsia="lt-LT"/>
                    </w:rPr>
                    <w:t>4</w:t>
                  </w:r>
                </w:p>
              </w:tc>
            </w:tr>
            <w:tr w:rsidR="009916A6" w14:paraId="10B937A0" w14:textId="77777777">
              <w:tc>
                <w:tcPr>
                  <w:tcW w:w="6619" w:type="dxa"/>
                  <w:tcBorders>
                    <w:top w:val="single" w:sz="4" w:space="0" w:color="auto"/>
                    <w:left w:val="single" w:sz="4" w:space="0" w:color="auto"/>
                    <w:bottom w:val="single" w:sz="4" w:space="0" w:color="auto"/>
                    <w:right w:val="single" w:sz="4" w:space="0" w:color="auto"/>
                  </w:tcBorders>
                </w:tcPr>
                <w:p w14:paraId="770D83DF" w14:textId="77777777" w:rsidR="009916A6" w:rsidRDefault="009916A6">
                  <w:pPr>
                    <w:rPr>
                      <w:bCs/>
                      <w:color w:val="000000"/>
                      <w:kern w:val="36"/>
                      <w:lang w:eastAsia="lt-LT"/>
                      <w14:ligatures w14:val="standardContextual"/>
                    </w:rPr>
                  </w:pPr>
                </w:p>
              </w:tc>
              <w:tc>
                <w:tcPr>
                  <w:tcW w:w="2931" w:type="dxa"/>
                  <w:gridSpan w:val="3"/>
                  <w:tcBorders>
                    <w:top w:val="single" w:sz="4" w:space="0" w:color="auto"/>
                    <w:left w:val="single" w:sz="4" w:space="0" w:color="auto"/>
                    <w:bottom w:val="single" w:sz="4" w:space="0" w:color="auto"/>
                    <w:right w:val="single" w:sz="4" w:space="0" w:color="auto"/>
                  </w:tcBorders>
                  <w:hideMark/>
                </w:tcPr>
                <w:p w14:paraId="5C890CB4" w14:textId="77777777" w:rsidR="009916A6" w:rsidRDefault="009916A6">
                  <w:pPr>
                    <w:rPr>
                      <w:color w:val="222222"/>
                      <w:kern w:val="2"/>
                      <w:lang w:eastAsia="lt-LT"/>
                    </w:rPr>
                  </w:pPr>
                  <w:r>
                    <w:rPr>
                      <w:bCs/>
                      <w:color w:val="000000"/>
                      <w:kern w:val="36"/>
                      <w:lang w:eastAsia="lt-LT"/>
                    </w:rPr>
                    <w:t>Iš viso: 23 val.</w:t>
                  </w:r>
                </w:p>
              </w:tc>
            </w:tr>
          </w:tbl>
          <w:p w14:paraId="2C97AD9F"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*„Technologijų“ būrelis – naujas, veikia nuo 2024 metų rugsėjo 1 d.</w:t>
            </w:r>
          </w:p>
          <w:p w14:paraId="51EC84F4"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Kaip  ir  kiekvienais metais mokiniai aktyviai dalyvavo konkursuose, olimpiadose, varžybose: tarptautiniame informacinio mąstymo konkurse „Bebras“ dalyvavo 144 iš 5–12 kl. mokiniai, iš jų 28 (19%)  mokiniai pateko į Alytaus rajono savivaldybės reitingų pagal klases dešimtuką. Respublikiniame konkurse „</w:t>
            </w:r>
            <w:proofErr w:type="spellStart"/>
            <w:r>
              <w:rPr>
                <w:kern w:val="2"/>
                <w:szCs w:val="24"/>
                <w:lang w:eastAsia="lt-LT"/>
                <w14:ligatures w14:val="standardContextual"/>
              </w:rPr>
              <w:t>Olimpis</w:t>
            </w:r>
            <w:proofErr w:type="spellEnd"/>
            <w:r>
              <w:rPr>
                <w:kern w:val="2"/>
                <w:szCs w:val="24"/>
                <w:lang w:eastAsia="lt-LT"/>
                <w14:ligatures w14:val="standardContextual"/>
              </w:rPr>
              <w:t xml:space="preserve">“  dalyvavo 55 mokiniai, gauti 47 diplomai,  respublikiniuose konkursuose, projektuose ir parodose dalyvavo 183 mokiniai, iš jų tapo prizininkais ir laureatais – 103. Dalyvauta 13 rajoninių olimpiadų, užimtos prizinės vietos: 7 (I vietos), 2 (II vietos), 5 (III vietos), taip pat dalyvauta 10 rajoninių sporto varžybų, užimtos prizinės vietos –  5 (II vietos), 3 (III vietos), dalyvauta 3 tarptautiniuose projektuose, 7 fizinio aktyvumo ir sveikos gyvensenos projektuose. </w:t>
            </w:r>
          </w:p>
          <w:p w14:paraId="79B55676"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Išanalizavus Gimnazijos veiklos kokybės įsivertinimo išvadas, mokinių mokymosi ir pasiekimų rezultatus, įvertinus darbo grupių, komisijų ataskaitas, darbuotojų savianalizės anketas, galima teigti, kad 2025 m. gimnazijos veikla buvo planinga ir kryptinga, daranti poveikį ugdymo(</w:t>
            </w:r>
            <w:proofErr w:type="spellStart"/>
            <w:r>
              <w:rPr>
                <w:kern w:val="2"/>
                <w:szCs w:val="24"/>
                <w:lang w:eastAsia="lt-LT"/>
                <w14:ligatures w14:val="standardContextual"/>
              </w:rPr>
              <w:t>si</w:t>
            </w:r>
            <w:proofErr w:type="spellEnd"/>
            <w:r>
              <w:rPr>
                <w:kern w:val="2"/>
                <w:szCs w:val="24"/>
                <w:lang w:eastAsia="lt-LT"/>
                <w14:ligatures w14:val="standardContextual"/>
              </w:rPr>
              <w:t xml:space="preserve">) kokybei, mokinių brandai, pasiekimams, pažangos gerinimui, sudaranti sąlygas </w:t>
            </w:r>
            <w:proofErr w:type="spellStart"/>
            <w:r>
              <w:rPr>
                <w:kern w:val="2"/>
                <w:szCs w:val="24"/>
                <w:lang w:eastAsia="lt-LT"/>
                <w14:ligatures w14:val="standardContextual"/>
              </w:rPr>
              <w:t>patyriminiam</w:t>
            </w:r>
            <w:proofErr w:type="spellEnd"/>
            <w:r>
              <w:rPr>
                <w:kern w:val="2"/>
                <w:szCs w:val="24"/>
                <w:lang w:eastAsia="lt-LT"/>
                <w14:ligatures w14:val="standardContextual"/>
              </w:rPr>
              <w:t xml:space="preserve"> ir aktyviam mokymuisi, saugios, skatinančios ugdytis aplinkos kūrimui. Gimnazijos strateginiai tikslai tinkamai orientuoti į ilgalaikę pažangą, ištekliai paskirstyti racionaliai, sėkmingai įgyvendintos veiklos užtikrina suplanuotus kokybinius pokyčius. Gimnazijos vizija ir veiklų kryptingumas orientuoti į pažangą ir mokinių pasiekimų gerinimą.</w:t>
            </w:r>
          </w:p>
        </w:tc>
      </w:tr>
    </w:tbl>
    <w:p w14:paraId="1953483A" w14:textId="77777777" w:rsidR="009916A6" w:rsidRDefault="009916A6" w:rsidP="009916A6">
      <w:pPr>
        <w:jc w:val="center"/>
        <w:rPr>
          <w:b/>
          <w:szCs w:val="24"/>
          <w:lang w:eastAsia="lt-LT"/>
        </w:rPr>
      </w:pPr>
    </w:p>
    <w:p w14:paraId="2B06862E" w14:textId="77777777" w:rsidR="009916A6" w:rsidRDefault="009916A6" w:rsidP="009916A6">
      <w:pPr>
        <w:jc w:val="center"/>
        <w:rPr>
          <w:b/>
          <w:szCs w:val="24"/>
          <w:lang w:eastAsia="lt-LT"/>
        </w:rPr>
      </w:pPr>
    </w:p>
    <w:p w14:paraId="34565386" w14:textId="77777777" w:rsidR="009916A6" w:rsidRDefault="009916A6" w:rsidP="009916A6">
      <w:pPr>
        <w:jc w:val="center"/>
        <w:rPr>
          <w:b/>
          <w:szCs w:val="24"/>
          <w:lang w:eastAsia="lt-LT"/>
        </w:rPr>
      </w:pPr>
      <w:r>
        <w:rPr>
          <w:b/>
          <w:szCs w:val="24"/>
          <w:lang w:eastAsia="lt-LT"/>
        </w:rPr>
        <w:t>2025 METŲ VEIKLOS LŪKESČIAI</w:t>
      </w:r>
    </w:p>
    <w:p w14:paraId="6ECF1A16" w14:textId="77777777" w:rsidR="009916A6" w:rsidRDefault="009916A6" w:rsidP="009916A6">
      <w:pPr>
        <w:tabs>
          <w:tab w:val="left" w:pos="6237"/>
          <w:tab w:val="right" w:pos="8306"/>
        </w:tabs>
        <w:jc w:val="center"/>
        <w:rPr>
          <w:color w:val="000000"/>
          <w:sz w:val="22"/>
          <w:szCs w:val="22"/>
        </w:rPr>
      </w:pPr>
    </w:p>
    <w:p w14:paraId="1A28B91A" w14:textId="77777777" w:rsidR="009916A6" w:rsidRDefault="009916A6" w:rsidP="009916A6">
      <w:pPr>
        <w:tabs>
          <w:tab w:val="left" w:pos="284"/>
          <w:tab w:val="left" w:pos="567"/>
        </w:tabs>
        <w:rPr>
          <w:b/>
          <w:szCs w:val="24"/>
          <w:lang w:eastAsia="lt-LT"/>
        </w:rPr>
      </w:pPr>
      <w:r>
        <w:rPr>
          <w:b/>
          <w:szCs w:val="24"/>
          <w:lang w:eastAsia="lt-LT"/>
        </w:rPr>
        <w:t>1.</w:t>
      </w:r>
      <w:r>
        <w:rPr>
          <w:b/>
          <w:szCs w:val="24"/>
          <w:lang w:eastAsia="lt-LT"/>
        </w:rPr>
        <w:tab/>
        <w:t>Metų užduotys</w:t>
      </w:r>
    </w:p>
    <w:p w14:paraId="2751DEB5" w14:textId="77777777" w:rsidR="009916A6" w:rsidRDefault="009916A6" w:rsidP="009916A6">
      <w:pPr>
        <w:rPr>
          <w:sz w:val="20"/>
          <w:lang w:eastAsia="lt-LT"/>
        </w:rPr>
      </w:pPr>
      <w:r>
        <w:rPr>
          <w:sz w:val="20"/>
          <w:lang w:eastAsia="lt-LT"/>
        </w:rPr>
        <w:t>(nustatomos ne mažiau kaip 3 ir ne daugiau kaip 5 užduotys)</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411"/>
        <w:gridCol w:w="1986"/>
        <w:gridCol w:w="3006"/>
      </w:tblGrid>
      <w:tr w:rsidR="009916A6" w14:paraId="13337389" w14:textId="77777777">
        <w:tc>
          <w:tcPr>
            <w:tcW w:w="1701" w:type="dxa"/>
            <w:tcBorders>
              <w:top w:val="single" w:sz="4" w:space="0" w:color="auto"/>
              <w:left w:val="single" w:sz="4" w:space="0" w:color="auto"/>
              <w:bottom w:val="single" w:sz="4" w:space="0" w:color="auto"/>
              <w:right w:val="single" w:sz="4" w:space="0" w:color="auto"/>
            </w:tcBorders>
            <w:vAlign w:val="center"/>
            <w:hideMark/>
          </w:tcPr>
          <w:p w14:paraId="0AD98B71" w14:textId="77777777" w:rsidR="009916A6" w:rsidRDefault="009916A6">
            <w:pPr>
              <w:spacing w:line="276" w:lineRule="auto"/>
              <w:jc w:val="center"/>
              <w:rPr>
                <w:kern w:val="2"/>
                <w:sz w:val="20"/>
                <w:lang w:eastAsia="lt-LT"/>
                <w14:ligatures w14:val="standardContextual"/>
              </w:rPr>
            </w:pPr>
            <w:r>
              <w:rPr>
                <w:kern w:val="2"/>
                <w:sz w:val="20"/>
                <w:lang w:eastAsia="lt-LT"/>
                <w14:ligatures w14:val="standardContextual"/>
              </w:rPr>
              <w:t>Užduotys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C71EAE" w14:textId="77777777" w:rsidR="009916A6" w:rsidRDefault="009916A6">
            <w:pPr>
              <w:spacing w:line="276" w:lineRule="auto"/>
              <w:jc w:val="center"/>
              <w:rPr>
                <w:kern w:val="2"/>
                <w:sz w:val="20"/>
                <w:lang w:eastAsia="lt-LT"/>
                <w14:ligatures w14:val="standardContextual"/>
              </w:rPr>
            </w:pPr>
            <w:r>
              <w:rPr>
                <w:kern w:val="2"/>
                <w:sz w:val="20"/>
                <w:lang w:eastAsia="lt-LT"/>
                <w14:ligatures w14:val="standardContextual"/>
              </w:rPr>
              <w:t>Siektini rezultatai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F0CEA1" w14:textId="77777777" w:rsidR="009916A6" w:rsidRDefault="009916A6">
            <w:pPr>
              <w:spacing w:line="276" w:lineRule="auto"/>
              <w:jc w:val="center"/>
              <w:rPr>
                <w:kern w:val="2"/>
                <w:sz w:val="20"/>
                <w:lang w:eastAsia="lt-LT"/>
                <w14:ligatures w14:val="standardContextual"/>
              </w:rPr>
            </w:pPr>
            <w:r>
              <w:rPr>
                <w:kern w:val="2"/>
                <w:sz w:val="20"/>
                <w:lang w:eastAsia="lt-LT"/>
                <w14:ligatures w14:val="standardContextual"/>
              </w:rPr>
              <w:t xml:space="preserve">Rezultatų vertinimo rodikliai (kuriais vadovaujantis vertinama, ar </w:t>
            </w:r>
            <w:r>
              <w:rPr>
                <w:kern w:val="2"/>
                <w:sz w:val="20"/>
                <w:lang w:eastAsia="lt-LT"/>
                <w14:ligatures w14:val="standardContextual"/>
              </w:rPr>
              <w:lastRenderedPageBreak/>
              <w:t>nustatytos užduotys įvykdytos)</w:t>
            </w:r>
          </w:p>
        </w:tc>
        <w:tc>
          <w:tcPr>
            <w:tcW w:w="3005" w:type="dxa"/>
            <w:tcBorders>
              <w:top w:val="single" w:sz="4" w:space="0" w:color="auto"/>
              <w:left w:val="single" w:sz="4" w:space="0" w:color="auto"/>
              <w:bottom w:val="single" w:sz="4" w:space="0" w:color="auto"/>
              <w:right w:val="single" w:sz="4" w:space="0" w:color="auto"/>
            </w:tcBorders>
            <w:hideMark/>
          </w:tcPr>
          <w:p w14:paraId="4433D306" w14:textId="77777777" w:rsidR="009916A6" w:rsidRDefault="009916A6">
            <w:pPr>
              <w:spacing w:line="276" w:lineRule="auto"/>
              <w:jc w:val="center"/>
              <w:rPr>
                <w:kern w:val="2"/>
                <w:sz w:val="20"/>
                <w:lang w:eastAsia="lt-LT"/>
                <w14:ligatures w14:val="standardContextual"/>
              </w:rPr>
            </w:pPr>
            <w:r>
              <w:rPr>
                <w:kern w:val="2"/>
                <w:szCs w:val="24"/>
                <w14:ligatures w14:val="standardContextual"/>
              </w:rPr>
              <w:lastRenderedPageBreak/>
              <w:t>Pasiekti rezultatai ir jų rodikliai</w:t>
            </w:r>
          </w:p>
        </w:tc>
      </w:tr>
      <w:tr w:rsidR="009916A6" w14:paraId="581AE675" w14:textId="77777777">
        <w:tc>
          <w:tcPr>
            <w:tcW w:w="1701" w:type="dxa"/>
            <w:tcBorders>
              <w:top w:val="single" w:sz="4" w:space="0" w:color="auto"/>
              <w:left w:val="single" w:sz="4" w:space="0" w:color="auto"/>
              <w:bottom w:val="single" w:sz="4" w:space="0" w:color="auto"/>
              <w:right w:val="single" w:sz="4" w:space="0" w:color="auto"/>
            </w:tcBorders>
            <w:hideMark/>
          </w:tcPr>
          <w:p w14:paraId="37E406E4"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1.1.Pagerinti ugdymo(</w:t>
            </w:r>
            <w:proofErr w:type="spellStart"/>
            <w:r>
              <w:rPr>
                <w:kern w:val="2"/>
                <w:szCs w:val="24"/>
                <w:lang w:eastAsia="lt-LT"/>
                <w14:ligatures w14:val="standardContextual"/>
              </w:rPr>
              <w:t>si</w:t>
            </w:r>
            <w:proofErr w:type="spellEnd"/>
            <w:r>
              <w:rPr>
                <w:kern w:val="2"/>
                <w:szCs w:val="24"/>
                <w:lang w:eastAsia="lt-LT"/>
                <w14:ligatures w14:val="standardContextual"/>
              </w:rPr>
              <w:t>) rezultatus</w:t>
            </w:r>
          </w:p>
        </w:tc>
        <w:tc>
          <w:tcPr>
            <w:tcW w:w="2410" w:type="dxa"/>
            <w:tcBorders>
              <w:top w:val="single" w:sz="4" w:space="0" w:color="auto"/>
              <w:left w:val="single" w:sz="4" w:space="0" w:color="auto"/>
              <w:bottom w:val="single" w:sz="4" w:space="0" w:color="auto"/>
              <w:right w:val="single" w:sz="4" w:space="0" w:color="auto"/>
            </w:tcBorders>
            <w:hideMark/>
          </w:tcPr>
          <w:p w14:paraId="41E9348A" w14:textId="77777777" w:rsidR="009916A6" w:rsidRDefault="009916A6">
            <w:pPr>
              <w:pStyle w:val="prastasiniatinklio"/>
              <w:spacing w:line="276" w:lineRule="auto"/>
              <w:rPr>
                <w:kern w:val="2"/>
                <w:lang w:eastAsia="en-GB"/>
                <w14:ligatures w14:val="standardContextual"/>
              </w:rPr>
            </w:pPr>
            <w:r>
              <w:rPr>
                <w:kern w:val="2"/>
                <w:lang w:eastAsia="lt-LT"/>
                <w14:ligatures w14:val="standardContextual"/>
              </w:rPr>
              <w:t>1.1.1. Atliekama išsami mokinių pasiekimų analizė (NMPP, PUPP, pusmečių, brandos egzaminų) , numatomos priemonės rezultatams gerinti, i</w:t>
            </w:r>
            <w:r>
              <w:rPr>
                <w:kern w:val="2"/>
                <w14:ligatures w14:val="standardContextual"/>
              </w:rPr>
              <w:t>ndividualių mokymosi planų sudarymas mokiniams, kuriems reikia papildomos pagalbos. Reguliarus pusmečių ir testų rezultatų vertinimas, siekiant nustatyti silpnąsias vietas.</w:t>
            </w:r>
            <w:r>
              <w:rPr>
                <w:kern w:val="2"/>
                <w:lang w:eastAsia="en-GB"/>
                <w14:ligatures w14:val="standardContextual"/>
              </w:rPr>
              <w:t xml:space="preserve">  Refleksija po kiekvieno vertinimo laikotarpio, įsivertinimo skatinimas.</w:t>
            </w:r>
          </w:p>
          <w:p w14:paraId="2A917890" w14:textId="77777777" w:rsidR="009916A6" w:rsidRDefault="009916A6">
            <w:pPr>
              <w:spacing w:line="276" w:lineRule="auto"/>
              <w:rPr>
                <w:kern w:val="2"/>
                <w:szCs w:val="24"/>
                <w:lang w:eastAsia="lt-LT"/>
                <w14:ligatures w14:val="standardContextual"/>
              </w:rPr>
            </w:pPr>
            <w:r>
              <w:rPr>
                <w:kern w:val="2"/>
                <w:szCs w:val="24"/>
                <w:lang w:eastAsia="en-GB"/>
                <w14:ligatures w14:val="standardContextual"/>
              </w:rPr>
              <w:t xml:space="preserve">  </w:t>
            </w:r>
          </w:p>
        </w:tc>
        <w:tc>
          <w:tcPr>
            <w:tcW w:w="1985" w:type="dxa"/>
            <w:tcBorders>
              <w:top w:val="single" w:sz="4" w:space="0" w:color="auto"/>
              <w:left w:val="single" w:sz="4" w:space="0" w:color="auto"/>
              <w:bottom w:val="single" w:sz="4" w:space="0" w:color="auto"/>
              <w:right w:val="single" w:sz="4" w:space="0" w:color="auto"/>
            </w:tcBorders>
          </w:tcPr>
          <w:p w14:paraId="29CAEB67" w14:textId="77777777" w:rsidR="009916A6" w:rsidRDefault="009916A6" w:rsidP="003C337F">
            <w:pPr>
              <w:pStyle w:val="Sraopastraipa"/>
              <w:numPr>
                <w:ilvl w:val="3"/>
                <w:numId w:val="1"/>
              </w:numPr>
              <w:spacing w:line="276" w:lineRule="auto"/>
              <w:rPr>
                <w:kern w:val="2"/>
                <w:szCs w:val="24"/>
                <w:lang w:eastAsia="lt-LT"/>
                <w14:ligatures w14:val="standardContextual"/>
              </w:rPr>
            </w:pPr>
          </w:p>
          <w:p w14:paraId="68B5A602" w14:textId="77777777" w:rsidR="009916A6" w:rsidRDefault="009916A6">
            <w:pPr>
              <w:spacing w:line="276" w:lineRule="auto"/>
              <w:rPr>
                <w:kern w:val="2"/>
                <w:szCs w:val="24"/>
                <w:lang w:eastAsia="lt-LT"/>
                <w14:ligatures w14:val="standardContextual"/>
              </w:rPr>
            </w:pPr>
            <w:r>
              <w:rPr>
                <w:kern w:val="2"/>
                <w:lang w:eastAsia="lt-LT"/>
                <w14:ligatures w14:val="standardContextual"/>
              </w:rPr>
              <w:t>Parengtos ir aptartos 3 analizės ataskaitos remiantis NMPP, PUPP, pusmečių vertinimais ir valstybinių brandos egzaminų rezultatais.</w:t>
            </w:r>
            <w:r>
              <w:rPr>
                <w:kern w:val="2"/>
                <w:szCs w:val="24"/>
                <w:lang w:eastAsia="lt-LT"/>
                <w14:ligatures w14:val="standardContextual"/>
              </w:rPr>
              <w:t xml:space="preserve"> </w:t>
            </w:r>
          </w:p>
          <w:p w14:paraId="1BAE8188" w14:textId="77777777" w:rsidR="009916A6" w:rsidRDefault="009916A6">
            <w:pPr>
              <w:spacing w:line="276" w:lineRule="auto"/>
              <w:rPr>
                <w:kern w:val="2"/>
                <w14:ligatures w14:val="standardContextual"/>
              </w:rPr>
            </w:pPr>
            <w:r>
              <w:rPr>
                <w:kern w:val="2"/>
                <w14:ligatures w14:val="standardContextual"/>
              </w:rPr>
              <w:t>1.1.1.2. Sudarytas ir įgyvendinamas veiksmų planas su konkrečiomis priemonėmis rezultatų gerinimui.</w:t>
            </w:r>
          </w:p>
          <w:p w14:paraId="10ABF9FA" w14:textId="77777777" w:rsidR="009916A6" w:rsidRDefault="009916A6">
            <w:pPr>
              <w:spacing w:line="276" w:lineRule="auto"/>
              <w:rPr>
                <w:kern w:val="2"/>
                <w14:ligatures w14:val="standardContextual"/>
              </w:rPr>
            </w:pPr>
          </w:p>
          <w:p w14:paraId="30A1AECF" w14:textId="77777777" w:rsidR="009916A6" w:rsidRDefault="009916A6">
            <w:pPr>
              <w:spacing w:line="276" w:lineRule="auto"/>
              <w:rPr>
                <w:kern w:val="2"/>
                <w14:ligatures w14:val="standardContextual"/>
              </w:rPr>
            </w:pPr>
          </w:p>
          <w:p w14:paraId="45BBFD83" w14:textId="77777777" w:rsidR="009916A6" w:rsidRDefault="009916A6">
            <w:pPr>
              <w:spacing w:line="276" w:lineRule="auto"/>
              <w:rPr>
                <w:kern w:val="2"/>
                <w14:ligatures w14:val="standardContextual"/>
              </w:rPr>
            </w:pPr>
            <w:r>
              <w:rPr>
                <w:kern w:val="2"/>
                <w14:ligatures w14:val="standardContextual"/>
              </w:rPr>
              <w:t>1.1.1.3. Parengti individualūs planai mokiniams, kuriems nustatytas papildomos pagalbos poreikis, ir Vaiko gerovės narių susirinkimų metu (pagal poreikį) aptariamas jų įgyvendinimas.</w:t>
            </w:r>
          </w:p>
          <w:p w14:paraId="57F95AE9" w14:textId="77777777" w:rsidR="009916A6" w:rsidRDefault="009916A6">
            <w:pPr>
              <w:spacing w:line="276" w:lineRule="auto"/>
              <w:rPr>
                <w:kern w:val="2"/>
                <w:szCs w:val="24"/>
                <w:lang w:eastAsia="lt-LT"/>
                <w14:ligatures w14:val="standardContextual"/>
              </w:rPr>
            </w:pPr>
            <w:r>
              <w:rPr>
                <w:kern w:val="2"/>
                <w14:ligatures w14:val="standardContextual"/>
              </w:rPr>
              <w:t>1.1.1.3. Fiksuojamas ir analizuojamas mokinių pasiekimų lygio pokytis lyginant su ankstesniais laikotarpiais.</w:t>
            </w:r>
          </w:p>
          <w:p w14:paraId="1421920F" w14:textId="77777777" w:rsidR="009916A6" w:rsidRDefault="009916A6">
            <w:pPr>
              <w:spacing w:line="276" w:lineRule="auto"/>
              <w:rPr>
                <w:kern w:val="2"/>
                <w:lang w:eastAsia="lt-LT"/>
                <w14:ligatures w14:val="standardContextual"/>
              </w:rPr>
            </w:pPr>
          </w:p>
          <w:p w14:paraId="66ED1520" w14:textId="77777777" w:rsidR="009916A6" w:rsidRDefault="009916A6">
            <w:pPr>
              <w:spacing w:line="276" w:lineRule="auto"/>
              <w:rPr>
                <w:kern w:val="2"/>
                <w:lang w:eastAsia="lt-LT"/>
                <w14:ligatures w14:val="standardContextual"/>
              </w:rPr>
            </w:pPr>
            <w:r>
              <w:rPr>
                <w:kern w:val="2"/>
                <w:lang w:eastAsia="lt-LT"/>
                <w14:ligatures w14:val="standardContextual"/>
              </w:rPr>
              <w:t>1.1.1.2. Pagrindinio ugdymo pasiekimų patikrinimo metu išlaikytas pagrindinį matematikos mokymosi pasiekimų lygį pasiekusių mokinių dalis (proc.) - 42,73 (6-10 balų), 29 (7-10 balų).</w:t>
            </w:r>
          </w:p>
          <w:p w14:paraId="30505800" w14:textId="77777777" w:rsidR="009916A6" w:rsidRDefault="009916A6">
            <w:pPr>
              <w:spacing w:line="276" w:lineRule="auto"/>
              <w:rPr>
                <w:kern w:val="2"/>
                <w:lang w:eastAsia="lt-LT"/>
                <w14:ligatures w14:val="standardContextual"/>
              </w:rPr>
            </w:pPr>
            <w:r>
              <w:rPr>
                <w:kern w:val="2"/>
                <w:lang w:eastAsia="lt-LT"/>
                <w14:ligatures w14:val="standardContextual"/>
              </w:rPr>
              <w:t>1.1.1.3. Pagrindinio ugdymo pasiekimų patikrinimo metu  pagrindinį lietuvių kalbos mokymosi pasiekimų lygį pasiekusių mokinių dalis (procentais) -43,73 (6-10 balų), 27(7-10 balų).</w:t>
            </w:r>
          </w:p>
        </w:tc>
        <w:tc>
          <w:tcPr>
            <w:tcW w:w="3005" w:type="dxa"/>
            <w:tcBorders>
              <w:top w:val="single" w:sz="4" w:space="0" w:color="auto"/>
              <w:left w:val="single" w:sz="4" w:space="0" w:color="auto"/>
              <w:bottom w:val="single" w:sz="4" w:space="0" w:color="auto"/>
              <w:right w:val="single" w:sz="4" w:space="0" w:color="auto"/>
            </w:tcBorders>
          </w:tcPr>
          <w:p w14:paraId="154CB6A5" w14:textId="77777777" w:rsidR="009916A6" w:rsidRDefault="009916A6">
            <w:pPr>
              <w:spacing w:line="276" w:lineRule="auto"/>
              <w:rPr>
                <w:kern w:val="2"/>
                <w:lang w:eastAsia="lt-LT"/>
                <w14:ligatures w14:val="standardContextual"/>
              </w:rPr>
            </w:pPr>
            <w:r>
              <w:rPr>
                <w:kern w:val="2"/>
                <w:lang w:eastAsia="lt-LT"/>
                <w14:ligatures w14:val="standardContextual"/>
              </w:rPr>
              <w:lastRenderedPageBreak/>
              <w:t xml:space="preserve">1.1.1.1.1. </w:t>
            </w:r>
            <w:r>
              <w:rPr>
                <w:b/>
                <w:kern w:val="2"/>
                <w:lang w:eastAsia="lt-LT"/>
                <w14:ligatures w14:val="standardContextual"/>
              </w:rPr>
              <w:t>Įgyvendinta.</w:t>
            </w:r>
            <w:r>
              <w:rPr>
                <w:kern w:val="2"/>
                <w:lang w:eastAsia="lt-LT"/>
                <w14:ligatures w14:val="standardContextual"/>
              </w:rPr>
              <w:t xml:space="preserve"> Parengtos ir aptartos trys analizės ataskaitos, remiantis NMPP, PUPP, pusmečių pažangumo ir VBE rezultatais. Ataskaitos pristatytos mokytojų tarybos posėdžiuose: protokolai Nr. PT-1, 2025-02-10; Nr. PT-3, 2025-06-23; Nr. PT-4, 2025-08-28).</w:t>
            </w:r>
          </w:p>
          <w:p w14:paraId="3B0785B9" w14:textId="77777777" w:rsidR="009916A6" w:rsidRDefault="009916A6">
            <w:pPr>
              <w:spacing w:line="276" w:lineRule="auto"/>
              <w:rPr>
                <w:kern w:val="2"/>
                <w14:ligatures w14:val="standardContextual"/>
              </w:rPr>
            </w:pPr>
            <w:r>
              <w:rPr>
                <w:kern w:val="2"/>
                <w14:ligatures w14:val="standardContextual"/>
              </w:rPr>
              <w:t xml:space="preserve">1.1.1.2.1. </w:t>
            </w:r>
            <w:r>
              <w:rPr>
                <w:b/>
                <w:kern w:val="2"/>
                <w14:ligatures w14:val="standardContextual"/>
              </w:rPr>
              <w:t>Įgyvendinta.</w:t>
            </w:r>
            <w:r>
              <w:rPr>
                <w:kern w:val="2"/>
                <w14:ligatures w14:val="standardContextual"/>
              </w:rPr>
              <w:t xml:space="preserve"> „Alytaus r. Simno gimnazijos mokinių pasiekimų gerinimo priemonių planas 2025-2026 m. m.“, patvirtintas Alytaus r. Simno gimnazijos direktoriaus 2025-10-07 įsakymu Nr. V-194.</w:t>
            </w:r>
          </w:p>
          <w:p w14:paraId="2AA1E360" w14:textId="77777777" w:rsidR="009916A6" w:rsidRDefault="009916A6">
            <w:pPr>
              <w:spacing w:line="276" w:lineRule="auto"/>
              <w:rPr>
                <w:kern w:val="2"/>
                <w14:ligatures w14:val="standardContextual"/>
              </w:rPr>
            </w:pPr>
            <w:r>
              <w:rPr>
                <w:kern w:val="2"/>
                <w14:ligatures w14:val="standardContextual"/>
              </w:rPr>
              <w:t xml:space="preserve">1.1.1.3.1. </w:t>
            </w:r>
            <w:r>
              <w:rPr>
                <w:b/>
                <w:kern w:val="2"/>
                <w14:ligatures w14:val="standardContextual"/>
              </w:rPr>
              <w:t>Įgyvendinta.</w:t>
            </w:r>
            <w:r>
              <w:rPr>
                <w:kern w:val="2"/>
                <w14:ligatures w14:val="standardContextual"/>
              </w:rPr>
              <w:t xml:space="preserve"> Mokiniams, kuriems nustatytas papildomos pagalbos poreikis, parengti ir suderinti individualūs planai Vaiko gerovės komisijos posėdyje 2025-09-22 Nr.VG-11. </w:t>
            </w:r>
          </w:p>
          <w:p w14:paraId="1F9C9333" w14:textId="77777777" w:rsidR="009916A6" w:rsidRDefault="009916A6">
            <w:pPr>
              <w:spacing w:line="276" w:lineRule="auto"/>
              <w:rPr>
                <w:kern w:val="2"/>
                <w:szCs w:val="24"/>
                <w:lang w:eastAsia="lt-LT"/>
                <w14:ligatures w14:val="standardContextual"/>
              </w:rPr>
            </w:pPr>
          </w:p>
          <w:p w14:paraId="54C7BD47" w14:textId="77777777" w:rsidR="009916A6" w:rsidRDefault="009916A6">
            <w:pPr>
              <w:spacing w:line="276" w:lineRule="auto"/>
              <w:rPr>
                <w:kern w:val="2"/>
                <w:szCs w:val="24"/>
                <w:lang w:eastAsia="lt-LT"/>
                <w14:ligatures w14:val="standardContextual"/>
              </w:rPr>
            </w:pPr>
          </w:p>
          <w:p w14:paraId="0DB53E03" w14:textId="77777777" w:rsidR="009916A6" w:rsidRDefault="009916A6">
            <w:pPr>
              <w:spacing w:line="276" w:lineRule="auto"/>
              <w:rPr>
                <w:kern w:val="2"/>
                <w:szCs w:val="24"/>
                <w:lang w:eastAsia="lt-LT"/>
                <w14:ligatures w14:val="standardContextual"/>
              </w:rPr>
            </w:pPr>
          </w:p>
          <w:p w14:paraId="7D18BE2C" w14:textId="77777777" w:rsidR="009916A6" w:rsidRDefault="009916A6">
            <w:pPr>
              <w:spacing w:line="276" w:lineRule="auto"/>
              <w:rPr>
                <w:kern w:val="2"/>
                <w:szCs w:val="24"/>
                <w:lang w:eastAsia="lt-LT"/>
                <w14:ligatures w14:val="standardContextual"/>
              </w:rPr>
            </w:pPr>
          </w:p>
          <w:p w14:paraId="394489F5" w14:textId="77777777" w:rsidR="009916A6" w:rsidRDefault="009916A6">
            <w:pPr>
              <w:spacing w:line="276" w:lineRule="auto"/>
              <w:rPr>
                <w:kern w:val="2"/>
                <w:szCs w:val="24"/>
                <w:lang w:eastAsia="lt-LT"/>
                <w14:ligatures w14:val="standardContextual"/>
              </w:rPr>
            </w:pPr>
          </w:p>
          <w:p w14:paraId="156D4C1B" w14:textId="77777777" w:rsidR="009916A6" w:rsidRDefault="009916A6">
            <w:pPr>
              <w:spacing w:line="276" w:lineRule="auto"/>
              <w:rPr>
                <w:kern w:val="2"/>
                <w:szCs w:val="24"/>
                <w:lang w:eastAsia="lt-LT"/>
                <w14:ligatures w14:val="standardContextual"/>
              </w:rPr>
            </w:pPr>
          </w:p>
          <w:p w14:paraId="1D0D61F5" w14:textId="77777777" w:rsidR="009916A6" w:rsidRDefault="009916A6">
            <w:pPr>
              <w:spacing w:line="276" w:lineRule="auto"/>
              <w:rPr>
                <w:kern w:val="2"/>
                <w14:ligatures w14:val="standardContextual"/>
              </w:rPr>
            </w:pPr>
            <w:r>
              <w:rPr>
                <w:kern w:val="2"/>
                <w14:ligatures w14:val="standardContextual"/>
              </w:rPr>
              <w:t xml:space="preserve">1.1.1.3.1. </w:t>
            </w:r>
            <w:r>
              <w:rPr>
                <w:b/>
                <w:kern w:val="2"/>
                <w14:ligatures w14:val="standardContextual"/>
              </w:rPr>
              <w:t>Įgyvendinta</w:t>
            </w:r>
            <w:r>
              <w:rPr>
                <w:kern w:val="2"/>
                <w14:ligatures w14:val="standardContextual"/>
              </w:rPr>
              <w:t xml:space="preserve">. Metų eigoje fiksuotas ir analizuotas mokinių pasiekimų lygio pokytis lyginant su ankstesniais laikotarpiais, analizė pristatyta mokytojų tarybos </w:t>
            </w:r>
            <w:r>
              <w:rPr>
                <w:kern w:val="2"/>
                <w14:ligatures w14:val="standardContextual"/>
              </w:rPr>
              <w:lastRenderedPageBreak/>
              <w:t>posėdyje, 2025-06-23, protokolas Nr. PT-3.</w:t>
            </w:r>
          </w:p>
          <w:p w14:paraId="2573A5AF" w14:textId="77777777" w:rsidR="009916A6" w:rsidRDefault="009916A6">
            <w:pPr>
              <w:spacing w:line="276" w:lineRule="auto"/>
              <w:rPr>
                <w:kern w:val="2"/>
                <w:lang w:eastAsia="lt-LT"/>
                <w14:ligatures w14:val="standardContextual"/>
              </w:rPr>
            </w:pPr>
            <w:r>
              <w:rPr>
                <w:kern w:val="2"/>
                <w:lang w:eastAsia="lt-LT"/>
                <w14:ligatures w14:val="standardContextual"/>
              </w:rPr>
              <w:t xml:space="preserve">1.1.1.2.1. </w:t>
            </w:r>
            <w:r>
              <w:rPr>
                <w:b/>
                <w:kern w:val="2"/>
                <w:lang w:eastAsia="lt-LT"/>
                <w14:ligatures w14:val="standardContextual"/>
              </w:rPr>
              <w:t>Neįgyvendinta</w:t>
            </w:r>
            <w:r>
              <w:rPr>
                <w:kern w:val="2"/>
                <w:lang w:eastAsia="lt-LT"/>
                <w14:ligatures w14:val="standardContextual"/>
              </w:rPr>
              <w:t>. PUPP metu pagrindinį matematikos mokymosi pasiekimų lygį pasiekusių mokinių dalis nežymiai sumažėjo: 41,66 proc. (6-10 balų), 25 proc. (7-10).</w:t>
            </w:r>
          </w:p>
          <w:p w14:paraId="60A7EE75" w14:textId="77777777" w:rsidR="009916A6" w:rsidRDefault="009916A6">
            <w:pPr>
              <w:spacing w:line="276" w:lineRule="auto"/>
              <w:rPr>
                <w:kern w:val="2"/>
                <w:szCs w:val="24"/>
                <w:lang w:eastAsia="lt-LT"/>
                <w14:ligatures w14:val="standardContextual"/>
              </w:rPr>
            </w:pPr>
          </w:p>
          <w:p w14:paraId="2573EE13" w14:textId="77777777" w:rsidR="009916A6" w:rsidRDefault="009916A6">
            <w:pPr>
              <w:spacing w:line="276" w:lineRule="auto"/>
              <w:rPr>
                <w:kern w:val="2"/>
                <w:szCs w:val="24"/>
                <w:lang w:eastAsia="lt-LT"/>
                <w14:ligatures w14:val="standardContextual"/>
              </w:rPr>
            </w:pPr>
          </w:p>
          <w:p w14:paraId="6B811422" w14:textId="77777777" w:rsidR="009916A6" w:rsidRDefault="009916A6">
            <w:pPr>
              <w:spacing w:line="276" w:lineRule="auto"/>
              <w:rPr>
                <w:kern w:val="2"/>
                <w:szCs w:val="24"/>
                <w:lang w:eastAsia="lt-LT"/>
                <w14:ligatures w14:val="standardContextual"/>
              </w:rPr>
            </w:pPr>
          </w:p>
          <w:p w14:paraId="51EE5642" w14:textId="77777777" w:rsidR="009916A6" w:rsidRDefault="009916A6">
            <w:pPr>
              <w:spacing w:line="276" w:lineRule="auto"/>
              <w:rPr>
                <w:kern w:val="2"/>
                <w:szCs w:val="24"/>
                <w:lang w:eastAsia="lt-LT"/>
                <w14:ligatures w14:val="standardContextual"/>
              </w:rPr>
            </w:pPr>
          </w:p>
          <w:p w14:paraId="3F701032" w14:textId="77777777" w:rsidR="009916A6" w:rsidRDefault="009916A6">
            <w:pPr>
              <w:spacing w:line="276" w:lineRule="auto"/>
              <w:rPr>
                <w:kern w:val="2"/>
                <w:szCs w:val="24"/>
                <w:lang w:eastAsia="lt-LT"/>
                <w14:ligatures w14:val="standardContextual"/>
              </w:rPr>
            </w:pPr>
          </w:p>
          <w:p w14:paraId="492A2F6C" w14:textId="77777777" w:rsidR="009916A6" w:rsidRDefault="009916A6">
            <w:pPr>
              <w:spacing w:line="276" w:lineRule="auto"/>
              <w:rPr>
                <w:kern w:val="2"/>
                <w:szCs w:val="24"/>
                <w:lang w:eastAsia="lt-LT"/>
                <w14:ligatures w14:val="standardContextual"/>
              </w:rPr>
            </w:pPr>
          </w:p>
          <w:p w14:paraId="726A133B" w14:textId="77777777" w:rsidR="009916A6" w:rsidRDefault="009916A6">
            <w:pPr>
              <w:spacing w:line="276" w:lineRule="auto"/>
              <w:rPr>
                <w:kern w:val="2"/>
                <w:szCs w:val="24"/>
                <w:lang w:eastAsia="lt-LT"/>
                <w14:ligatures w14:val="standardContextual"/>
              </w:rPr>
            </w:pPr>
          </w:p>
          <w:p w14:paraId="6A70A5D5" w14:textId="77777777" w:rsidR="009916A6" w:rsidRDefault="009916A6">
            <w:pPr>
              <w:spacing w:line="276" w:lineRule="auto"/>
              <w:rPr>
                <w:kern w:val="2"/>
                <w:lang w:eastAsia="lt-LT"/>
                <w14:ligatures w14:val="standardContextual"/>
              </w:rPr>
            </w:pPr>
          </w:p>
          <w:p w14:paraId="7E96CFB1" w14:textId="77777777" w:rsidR="009916A6" w:rsidRDefault="009916A6">
            <w:pPr>
              <w:spacing w:line="276" w:lineRule="auto"/>
              <w:rPr>
                <w:kern w:val="2"/>
                <w:lang w:eastAsia="lt-LT"/>
                <w14:ligatures w14:val="standardContextual"/>
              </w:rPr>
            </w:pPr>
            <w:r>
              <w:rPr>
                <w:kern w:val="2"/>
                <w:lang w:eastAsia="lt-LT"/>
                <w14:ligatures w14:val="standardContextual"/>
              </w:rPr>
              <w:t xml:space="preserve">1.1.1.3.1. </w:t>
            </w:r>
            <w:r>
              <w:rPr>
                <w:b/>
                <w:kern w:val="2"/>
                <w:lang w:eastAsia="lt-LT"/>
                <w14:ligatures w14:val="standardContextual"/>
              </w:rPr>
              <w:t>Neįgyvendinta</w:t>
            </w:r>
            <w:r>
              <w:rPr>
                <w:kern w:val="2"/>
                <w:lang w:eastAsia="lt-LT"/>
                <w14:ligatures w14:val="standardContextual"/>
              </w:rPr>
              <w:t>. PUPP pagrindinį lietuvių kalbos mokymosi pasiekimų lygį pasiekusių mokinių dalis 37,5 proc. (6-10 balų), 25 proc. (7-10).</w:t>
            </w:r>
          </w:p>
          <w:p w14:paraId="7AAAA80B" w14:textId="77777777" w:rsidR="009916A6" w:rsidRDefault="009916A6">
            <w:pPr>
              <w:spacing w:line="276" w:lineRule="auto"/>
              <w:rPr>
                <w:kern w:val="2"/>
                <w:szCs w:val="24"/>
                <w:lang w:eastAsia="lt-LT"/>
                <w14:ligatures w14:val="standardContextual"/>
              </w:rPr>
            </w:pPr>
          </w:p>
          <w:p w14:paraId="7FFD99D0" w14:textId="77777777" w:rsidR="009916A6" w:rsidRDefault="009916A6">
            <w:pPr>
              <w:spacing w:line="276" w:lineRule="auto"/>
              <w:rPr>
                <w:kern w:val="2"/>
                <w:szCs w:val="24"/>
                <w:lang w:eastAsia="lt-LT"/>
                <w14:ligatures w14:val="standardContextual"/>
              </w:rPr>
            </w:pPr>
          </w:p>
          <w:p w14:paraId="3F02CF73" w14:textId="77777777" w:rsidR="009916A6" w:rsidRDefault="009916A6">
            <w:pPr>
              <w:spacing w:line="276" w:lineRule="auto"/>
              <w:rPr>
                <w:kern w:val="2"/>
                <w14:ligatures w14:val="standardContextual"/>
              </w:rPr>
            </w:pPr>
          </w:p>
          <w:p w14:paraId="69DD579A" w14:textId="77777777" w:rsidR="009916A6" w:rsidRDefault="009916A6">
            <w:pPr>
              <w:spacing w:line="276" w:lineRule="auto"/>
              <w:rPr>
                <w:kern w:val="2"/>
                <w:szCs w:val="24"/>
                <w:lang w:eastAsia="lt-LT"/>
                <w14:ligatures w14:val="standardContextual"/>
              </w:rPr>
            </w:pPr>
          </w:p>
          <w:p w14:paraId="6B768D34" w14:textId="77777777" w:rsidR="009916A6" w:rsidRDefault="009916A6">
            <w:pPr>
              <w:spacing w:line="276" w:lineRule="auto"/>
              <w:rPr>
                <w:kern w:val="2"/>
                <w:szCs w:val="24"/>
                <w:lang w:eastAsia="lt-LT"/>
                <w14:ligatures w14:val="standardContextual"/>
              </w:rPr>
            </w:pPr>
          </w:p>
          <w:p w14:paraId="3E13F110" w14:textId="77777777" w:rsidR="009916A6" w:rsidRDefault="009916A6">
            <w:pPr>
              <w:spacing w:line="276" w:lineRule="auto"/>
              <w:rPr>
                <w:kern w:val="2"/>
                <w:szCs w:val="24"/>
                <w:lang w:eastAsia="lt-LT"/>
                <w14:ligatures w14:val="standardContextual"/>
              </w:rPr>
            </w:pPr>
          </w:p>
          <w:p w14:paraId="1E13BF51" w14:textId="77777777" w:rsidR="009916A6" w:rsidRDefault="009916A6">
            <w:pPr>
              <w:spacing w:line="276" w:lineRule="auto"/>
              <w:rPr>
                <w:kern w:val="2"/>
                <w:szCs w:val="24"/>
                <w:lang w:eastAsia="lt-LT"/>
                <w14:ligatures w14:val="standardContextual"/>
              </w:rPr>
            </w:pPr>
          </w:p>
          <w:p w14:paraId="769F4B5B" w14:textId="77777777" w:rsidR="009916A6" w:rsidRDefault="009916A6">
            <w:pPr>
              <w:spacing w:line="276" w:lineRule="auto"/>
              <w:rPr>
                <w:kern w:val="2"/>
                <w:szCs w:val="24"/>
                <w:lang w:eastAsia="lt-LT"/>
                <w14:ligatures w14:val="standardContextual"/>
              </w:rPr>
            </w:pPr>
          </w:p>
        </w:tc>
      </w:tr>
      <w:tr w:rsidR="009916A6" w14:paraId="474C89CF" w14:textId="77777777">
        <w:tc>
          <w:tcPr>
            <w:tcW w:w="1701" w:type="dxa"/>
            <w:tcBorders>
              <w:top w:val="single" w:sz="4" w:space="0" w:color="auto"/>
              <w:left w:val="single" w:sz="4" w:space="0" w:color="auto"/>
              <w:bottom w:val="single" w:sz="4" w:space="0" w:color="auto"/>
              <w:right w:val="single" w:sz="4" w:space="0" w:color="auto"/>
            </w:tcBorders>
            <w:hideMark/>
          </w:tcPr>
          <w:p w14:paraId="1B07EED9" w14:textId="77777777" w:rsidR="009916A6" w:rsidRDefault="009916A6" w:rsidP="003C337F">
            <w:pPr>
              <w:pStyle w:val="Sraopastraipa"/>
              <w:numPr>
                <w:ilvl w:val="1"/>
                <w:numId w:val="1"/>
              </w:numPr>
              <w:spacing w:line="276" w:lineRule="auto"/>
              <w:ind w:left="0" w:firstLine="0"/>
              <w:rPr>
                <w:kern w:val="2"/>
                <w:szCs w:val="24"/>
                <w:lang w:eastAsia="lt-LT"/>
                <w14:ligatures w14:val="standardContextual"/>
              </w:rPr>
            </w:pPr>
            <w:r>
              <w:rPr>
                <w:kern w:val="2"/>
                <w:szCs w:val="24"/>
                <w:lang w:eastAsia="lt-LT"/>
                <w14:ligatures w14:val="standardContextual"/>
              </w:rPr>
              <w:lastRenderedPageBreak/>
              <w:t>Koordinuoti</w:t>
            </w:r>
          </w:p>
          <w:p w14:paraId="1A62B43B"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„Tūkstantmečio mokyklų“ (toliau TŪM) programos veiklų įgyvendinimą gimnazijoje </w:t>
            </w:r>
          </w:p>
        </w:tc>
        <w:tc>
          <w:tcPr>
            <w:tcW w:w="2410" w:type="dxa"/>
            <w:tcBorders>
              <w:top w:val="single" w:sz="4" w:space="0" w:color="auto"/>
              <w:left w:val="single" w:sz="4" w:space="0" w:color="auto"/>
              <w:bottom w:val="single" w:sz="4" w:space="0" w:color="auto"/>
              <w:right w:val="single" w:sz="4" w:space="0" w:color="auto"/>
            </w:tcBorders>
          </w:tcPr>
          <w:p w14:paraId="57A8F427" w14:textId="77777777" w:rsidR="009916A6" w:rsidRDefault="009916A6">
            <w:pPr>
              <w:spacing w:before="100" w:beforeAutospacing="1" w:after="100" w:afterAutospacing="1" w:line="276" w:lineRule="auto"/>
              <w:rPr>
                <w:kern w:val="2"/>
                <w:szCs w:val="24"/>
                <w:lang w:eastAsia="en-GB"/>
                <w14:ligatures w14:val="standardContextual"/>
              </w:rPr>
            </w:pPr>
            <w:r>
              <w:rPr>
                <w:kern w:val="2"/>
                <w:szCs w:val="24"/>
                <w:lang w:eastAsia="en-GB"/>
                <w14:ligatures w14:val="standardContextual"/>
              </w:rPr>
              <w:t>1.2.1.</w:t>
            </w:r>
            <w:r>
              <w:rPr>
                <w:b/>
                <w:bCs/>
                <w:kern w:val="2"/>
                <w:szCs w:val="24"/>
                <w:lang w:eastAsia="en-GB"/>
                <w14:ligatures w14:val="standardContextual"/>
              </w:rPr>
              <w:t>Efektyvus TŪM programos veiklų įgyvendinimas gimnazijoje</w:t>
            </w:r>
            <w:r>
              <w:rPr>
                <w:kern w:val="2"/>
                <w:szCs w:val="24"/>
                <w:lang w:eastAsia="en-GB"/>
                <w14:ligatures w14:val="standardContextual"/>
              </w:rPr>
              <w:t xml:space="preserve"> – visos suplanuotos veiklos įgyvendinamos laiku ir pagal nustatytus kokybės kriterijus. </w:t>
            </w:r>
            <w:r>
              <w:rPr>
                <w:b/>
                <w:bCs/>
                <w:kern w:val="2"/>
                <w:szCs w:val="24"/>
                <w:lang w:eastAsia="en-GB"/>
                <w14:ligatures w14:val="standardContextual"/>
              </w:rPr>
              <w:t>Veiksminga koordinacija tarp dalyvių</w:t>
            </w:r>
            <w:r>
              <w:rPr>
                <w:kern w:val="2"/>
                <w:szCs w:val="24"/>
                <w:lang w:eastAsia="en-GB"/>
                <w14:ligatures w14:val="standardContextual"/>
              </w:rPr>
              <w:t xml:space="preserve"> – užtikrintas sklandus bendradarbiavimas </w:t>
            </w:r>
            <w:r>
              <w:rPr>
                <w:kern w:val="2"/>
                <w:szCs w:val="24"/>
                <w:lang w:eastAsia="en-GB"/>
                <w14:ligatures w14:val="standardContextual"/>
              </w:rPr>
              <w:lastRenderedPageBreak/>
              <w:t xml:space="preserve">tarp administracijos, mokytojų, mokinių ir partnerių, įgyvendinant TŪM veiklas. </w:t>
            </w:r>
            <w:r>
              <w:rPr>
                <w:b/>
                <w:bCs/>
                <w:kern w:val="2"/>
                <w:szCs w:val="24"/>
                <w:lang w:eastAsia="en-GB"/>
                <w14:ligatures w14:val="standardContextual"/>
              </w:rPr>
              <w:t>Padidėjęs ugdymo kokybės lygis</w:t>
            </w:r>
            <w:r>
              <w:rPr>
                <w:kern w:val="2"/>
                <w:szCs w:val="24"/>
                <w:lang w:eastAsia="en-GB"/>
                <w14:ligatures w14:val="standardContextual"/>
              </w:rPr>
              <w:t xml:space="preserve"> – stebimas pozityvus poveikis mokinių pasiekimams, ugdymo turinio atnaujinimui ir šiuolaikinių ugdymo metodų taikymui.</w:t>
            </w:r>
          </w:p>
          <w:p w14:paraId="07AB6944" w14:textId="77777777" w:rsidR="009916A6" w:rsidRDefault="009916A6">
            <w:pPr>
              <w:spacing w:before="100" w:beforeAutospacing="1" w:after="100" w:afterAutospacing="1" w:line="276" w:lineRule="auto"/>
              <w:rPr>
                <w:kern w:val="2"/>
                <w:szCs w:val="24"/>
                <w:lang w:eastAsia="en-GB"/>
                <w14:ligatures w14:val="standardContextual"/>
              </w:rPr>
            </w:pPr>
          </w:p>
          <w:p w14:paraId="55F21B29" w14:textId="77777777" w:rsidR="009916A6" w:rsidRDefault="009916A6">
            <w:pPr>
              <w:spacing w:before="100" w:beforeAutospacing="1" w:after="100" w:afterAutospacing="1" w:line="276" w:lineRule="auto"/>
              <w:rPr>
                <w:kern w:val="2"/>
                <w:szCs w:val="24"/>
                <w:lang w:eastAsia="en-GB"/>
                <w14:ligatures w14:val="standardContextual"/>
              </w:rPr>
            </w:pPr>
          </w:p>
          <w:p w14:paraId="4408DC58" w14:textId="77777777" w:rsidR="009916A6" w:rsidRDefault="009916A6">
            <w:pPr>
              <w:spacing w:before="100" w:beforeAutospacing="1" w:after="100" w:afterAutospacing="1" w:line="276" w:lineRule="auto"/>
              <w:rPr>
                <w:kern w:val="2"/>
                <w:szCs w:val="24"/>
                <w:lang w:eastAsia="en-GB"/>
                <w14:ligatures w14:val="standardContextual"/>
              </w:rPr>
            </w:pPr>
          </w:p>
          <w:p w14:paraId="22F9FDC1" w14:textId="77777777" w:rsidR="009916A6" w:rsidRDefault="009916A6">
            <w:pPr>
              <w:spacing w:before="100" w:beforeAutospacing="1" w:after="100" w:afterAutospacing="1" w:line="276" w:lineRule="auto"/>
              <w:rPr>
                <w:kern w:val="2"/>
                <w:szCs w:val="24"/>
                <w:lang w:eastAsia="en-GB"/>
                <w14:ligatures w14:val="standardContextual"/>
              </w:rPr>
            </w:pPr>
          </w:p>
          <w:p w14:paraId="6B888A29" w14:textId="77777777" w:rsidR="009916A6" w:rsidRDefault="009916A6">
            <w:pPr>
              <w:spacing w:before="100" w:beforeAutospacing="1" w:after="100" w:afterAutospacing="1" w:line="276" w:lineRule="auto"/>
              <w:rPr>
                <w:kern w:val="2"/>
                <w:szCs w:val="24"/>
                <w:lang w:eastAsia="en-GB"/>
                <w14:ligatures w14:val="standardContextual"/>
              </w:rPr>
            </w:pPr>
          </w:p>
          <w:p w14:paraId="702937CF" w14:textId="77777777" w:rsidR="009916A6" w:rsidRDefault="009916A6">
            <w:pPr>
              <w:spacing w:before="100" w:beforeAutospacing="1" w:after="100" w:afterAutospacing="1" w:line="276" w:lineRule="auto"/>
              <w:rPr>
                <w:kern w:val="2"/>
                <w:szCs w:val="24"/>
                <w:lang w:eastAsia="en-GB"/>
                <w14:ligatures w14:val="standardContextual"/>
              </w:rPr>
            </w:pPr>
          </w:p>
          <w:p w14:paraId="784EF635" w14:textId="77777777" w:rsidR="009916A6" w:rsidRDefault="009916A6">
            <w:pPr>
              <w:spacing w:before="100" w:beforeAutospacing="1" w:after="100" w:afterAutospacing="1" w:line="276" w:lineRule="auto"/>
              <w:rPr>
                <w:kern w:val="2"/>
                <w:szCs w:val="24"/>
                <w:lang w:eastAsia="en-GB"/>
                <w14:ligatures w14:val="standardContextual"/>
              </w:rPr>
            </w:pPr>
          </w:p>
          <w:p w14:paraId="084852C2" w14:textId="77777777" w:rsidR="009916A6" w:rsidRDefault="009916A6">
            <w:pPr>
              <w:spacing w:before="100" w:beforeAutospacing="1" w:after="100" w:afterAutospacing="1" w:line="276" w:lineRule="auto"/>
              <w:rPr>
                <w:kern w:val="2"/>
                <w:szCs w:val="24"/>
                <w:lang w:eastAsia="en-GB"/>
                <w14:ligatures w14:val="standardContextual"/>
              </w:rPr>
            </w:pPr>
          </w:p>
          <w:p w14:paraId="599B878F" w14:textId="77777777" w:rsidR="009916A6" w:rsidRDefault="009916A6">
            <w:pPr>
              <w:spacing w:before="100" w:beforeAutospacing="1" w:after="100" w:afterAutospacing="1" w:line="276" w:lineRule="auto"/>
              <w:rPr>
                <w:kern w:val="2"/>
                <w:szCs w:val="24"/>
                <w:lang w:eastAsia="en-GB"/>
                <w14:ligatures w14:val="standardContextual"/>
              </w:rPr>
            </w:pPr>
          </w:p>
          <w:p w14:paraId="3EAC63CC" w14:textId="77777777" w:rsidR="009916A6" w:rsidRDefault="009916A6">
            <w:pPr>
              <w:spacing w:before="100" w:beforeAutospacing="1" w:after="100" w:afterAutospacing="1" w:line="276" w:lineRule="auto"/>
              <w:rPr>
                <w:kern w:val="2"/>
                <w:szCs w:val="24"/>
                <w:lang w:eastAsia="en-GB"/>
                <w14:ligatures w14:val="standardContextual"/>
              </w:rPr>
            </w:pPr>
          </w:p>
          <w:p w14:paraId="767D63B2" w14:textId="77777777" w:rsidR="009916A6" w:rsidRDefault="009916A6">
            <w:pPr>
              <w:spacing w:before="100" w:beforeAutospacing="1" w:after="100" w:afterAutospacing="1" w:line="276" w:lineRule="auto"/>
              <w:rPr>
                <w:kern w:val="2"/>
                <w:szCs w:val="24"/>
                <w:lang w:eastAsia="en-GB"/>
                <w14:ligatures w14:val="standardContextual"/>
              </w:rPr>
            </w:pPr>
          </w:p>
          <w:p w14:paraId="436694A8" w14:textId="77777777" w:rsidR="009916A6" w:rsidRDefault="009916A6">
            <w:pPr>
              <w:spacing w:before="100" w:beforeAutospacing="1" w:after="100" w:afterAutospacing="1" w:line="276" w:lineRule="auto"/>
              <w:rPr>
                <w:b/>
                <w:bCs/>
                <w:kern w:val="2"/>
                <w:szCs w:val="24"/>
                <w:lang w:eastAsia="en-GB"/>
                <w14:ligatures w14:val="standardContextual"/>
              </w:rPr>
            </w:pPr>
          </w:p>
          <w:p w14:paraId="5161C793" w14:textId="77777777" w:rsidR="009916A6" w:rsidRDefault="009916A6">
            <w:pPr>
              <w:spacing w:before="100" w:beforeAutospacing="1" w:after="100" w:afterAutospacing="1" w:line="276" w:lineRule="auto"/>
              <w:rPr>
                <w:b/>
                <w:bCs/>
                <w:kern w:val="2"/>
                <w:szCs w:val="24"/>
                <w:lang w:eastAsia="en-GB"/>
                <w14:ligatures w14:val="standardContextual"/>
              </w:rPr>
            </w:pPr>
          </w:p>
          <w:p w14:paraId="2F322460" w14:textId="77777777" w:rsidR="009916A6" w:rsidRDefault="009916A6">
            <w:pPr>
              <w:spacing w:before="100" w:beforeAutospacing="1" w:after="100" w:afterAutospacing="1" w:line="276" w:lineRule="auto"/>
              <w:rPr>
                <w:kern w:val="2"/>
                <w:szCs w:val="24"/>
                <w:lang w:eastAsia="lt-LT"/>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1AA45C7" w14:textId="77777777" w:rsidR="009916A6" w:rsidRDefault="009916A6" w:rsidP="003C337F">
            <w:pPr>
              <w:pStyle w:val="Sraopastraipa"/>
              <w:numPr>
                <w:ilvl w:val="3"/>
                <w:numId w:val="1"/>
              </w:numPr>
              <w:tabs>
                <w:tab w:val="left" w:pos="774"/>
              </w:tabs>
              <w:spacing w:before="100" w:beforeAutospacing="1" w:after="100" w:afterAutospacing="1" w:line="276" w:lineRule="auto"/>
              <w:ind w:left="65" w:hanging="65"/>
              <w:rPr>
                <w:kern w:val="2"/>
                <w:szCs w:val="24"/>
                <w:lang w:eastAsia="en-GB"/>
                <w14:ligatures w14:val="standardContextual"/>
              </w:rPr>
            </w:pPr>
            <w:r>
              <w:rPr>
                <w:kern w:val="2"/>
                <w:szCs w:val="24"/>
                <w:lang w:eastAsia="en-GB"/>
                <w14:ligatures w14:val="standardContextual"/>
              </w:rPr>
              <w:lastRenderedPageBreak/>
              <w:t xml:space="preserve">Įgyvendinta </w:t>
            </w:r>
            <w:r>
              <w:rPr>
                <w:color w:val="000000" w:themeColor="text1"/>
                <w:kern w:val="2"/>
                <w:szCs w:val="24"/>
                <w:lang w:eastAsia="en-GB"/>
                <w14:ligatures w14:val="standardContextual"/>
              </w:rPr>
              <w:t xml:space="preserve">ne mažiau kaip 80% suplanuotų TŪM </w:t>
            </w:r>
            <w:r>
              <w:rPr>
                <w:kern w:val="2"/>
                <w:szCs w:val="24"/>
                <w:lang w:eastAsia="en-GB"/>
                <w14:ligatures w14:val="standardContextual"/>
              </w:rPr>
              <w:t xml:space="preserve">veiklų pagal numatytą grafiką. Visos veiklos atitinka nustatytus kokybės rodiklius (pagal TŪM projekto </w:t>
            </w:r>
            <w:r>
              <w:rPr>
                <w:kern w:val="2"/>
                <w:szCs w:val="24"/>
                <w:lang w:eastAsia="en-GB"/>
                <w14:ligatures w14:val="standardContextual"/>
              </w:rPr>
              <w:lastRenderedPageBreak/>
              <w:t xml:space="preserve">vertinimo kriterijus). </w:t>
            </w:r>
          </w:p>
          <w:p w14:paraId="6C43A108"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7985A384"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16DF09A6"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0581E12D"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62A833D8"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69D9BDA8"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614DCE37"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00ECFB50"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1E71CBAF"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0E9FC515"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225860B4"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33829FB6"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3535E1CC"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6F2414AE"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563A36EE"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125A3748" w14:textId="77777777" w:rsidR="009916A6" w:rsidRDefault="009916A6" w:rsidP="003C337F">
            <w:pPr>
              <w:pStyle w:val="Sraopastraipa"/>
              <w:numPr>
                <w:ilvl w:val="3"/>
                <w:numId w:val="1"/>
              </w:numPr>
              <w:tabs>
                <w:tab w:val="left" w:pos="774"/>
              </w:tabs>
              <w:spacing w:before="100" w:beforeAutospacing="1" w:after="100" w:afterAutospacing="1" w:line="276" w:lineRule="auto"/>
              <w:ind w:left="65" w:hanging="65"/>
              <w:rPr>
                <w:kern w:val="2"/>
                <w:lang w:eastAsia="en-GB"/>
                <w14:ligatures w14:val="standardContextual"/>
              </w:rPr>
            </w:pPr>
            <w:r>
              <w:rPr>
                <w:kern w:val="2"/>
                <w:lang w:eastAsia="en-GB"/>
                <w14:ligatures w14:val="standardContextual"/>
              </w:rPr>
              <w:t xml:space="preserve">Suorganizuotas bent vienas gerosios patirties sklaidos renginys Alytaus rajono savivaldybės pedagogams, paskelbtas Alytaus rajono savivaldybės administracijos Švietimo, </w:t>
            </w:r>
            <w:r>
              <w:rPr>
                <w:kern w:val="2"/>
                <w:lang w:eastAsia="en-GB"/>
                <w14:ligatures w14:val="standardContextual"/>
              </w:rPr>
              <w:lastRenderedPageBreak/>
              <w:t>kultūros ir sporto skyriaus mėnesio veiklos plane.</w:t>
            </w:r>
          </w:p>
          <w:p w14:paraId="2A07916F" w14:textId="77777777" w:rsidR="009916A6" w:rsidRDefault="009916A6">
            <w:pPr>
              <w:tabs>
                <w:tab w:val="left" w:pos="774"/>
              </w:tabs>
              <w:spacing w:before="100" w:beforeAutospacing="1" w:after="100" w:afterAutospacing="1" w:line="276" w:lineRule="auto"/>
              <w:rPr>
                <w:kern w:val="2"/>
                <w:lang w:eastAsia="en-GB"/>
                <w14:ligatures w14:val="standardContextual"/>
              </w:rPr>
            </w:pPr>
          </w:p>
          <w:p w14:paraId="7F6325B7" w14:textId="77777777" w:rsidR="009916A6" w:rsidRDefault="009916A6">
            <w:pPr>
              <w:tabs>
                <w:tab w:val="left" w:pos="774"/>
              </w:tabs>
              <w:spacing w:before="100" w:beforeAutospacing="1" w:after="100" w:afterAutospacing="1" w:line="276" w:lineRule="auto"/>
              <w:rPr>
                <w:kern w:val="2"/>
                <w:lang w:eastAsia="en-GB"/>
                <w14:ligatures w14:val="standardContextual"/>
              </w:rPr>
            </w:pPr>
          </w:p>
          <w:p w14:paraId="19AAC7E2" w14:textId="77777777" w:rsidR="009916A6" w:rsidRDefault="009916A6">
            <w:pPr>
              <w:tabs>
                <w:tab w:val="left" w:pos="774"/>
              </w:tabs>
              <w:spacing w:before="100" w:beforeAutospacing="1" w:after="100" w:afterAutospacing="1" w:line="276" w:lineRule="auto"/>
              <w:rPr>
                <w:kern w:val="2"/>
                <w:lang w:eastAsia="en-GB"/>
                <w14:ligatures w14:val="standardContextual"/>
              </w:rPr>
            </w:pPr>
          </w:p>
          <w:p w14:paraId="47C2D9E1" w14:textId="77777777" w:rsidR="009916A6" w:rsidRDefault="009916A6">
            <w:pPr>
              <w:tabs>
                <w:tab w:val="left" w:pos="774"/>
              </w:tabs>
              <w:spacing w:before="100" w:beforeAutospacing="1" w:after="100" w:afterAutospacing="1" w:line="276" w:lineRule="auto"/>
              <w:rPr>
                <w:kern w:val="2"/>
                <w:lang w:eastAsia="en-GB"/>
                <w14:ligatures w14:val="standardContextual"/>
              </w:rPr>
            </w:pPr>
          </w:p>
          <w:p w14:paraId="192D7019" w14:textId="77777777" w:rsidR="009916A6" w:rsidRDefault="009916A6">
            <w:pPr>
              <w:tabs>
                <w:tab w:val="left" w:pos="774"/>
              </w:tabs>
              <w:spacing w:before="100" w:beforeAutospacing="1" w:after="100" w:afterAutospacing="1" w:line="276" w:lineRule="auto"/>
              <w:rPr>
                <w:kern w:val="2"/>
                <w:lang w:eastAsia="en-GB"/>
                <w14:ligatures w14:val="standardContextual"/>
              </w:rPr>
            </w:pPr>
          </w:p>
          <w:p w14:paraId="7F321D02" w14:textId="77777777" w:rsidR="009916A6" w:rsidRDefault="009916A6">
            <w:pPr>
              <w:tabs>
                <w:tab w:val="left" w:pos="774"/>
              </w:tabs>
              <w:spacing w:before="100" w:beforeAutospacing="1" w:after="100" w:afterAutospacing="1" w:line="276" w:lineRule="auto"/>
              <w:rPr>
                <w:kern w:val="2"/>
                <w:lang w:eastAsia="en-GB"/>
                <w14:ligatures w14:val="standardContextual"/>
              </w:rPr>
            </w:pPr>
          </w:p>
          <w:p w14:paraId="408FE331" w14:textId="77777777" w:rsidR="009916A6" w:rsidRDefault="009916A6">
            <w:pPr>
              <w:tabs>
                <w:tab w:val="left" w:pos="774"/>
              </w:tabs>
              <w:spacing w:before="100" w:beforeAutospacing="1" w:after="100" w:afterAutospacing="1" w:line="276" w:lineRule="auto"/>
              <w:rPr>
                <w:kern w:val="2"/>
                <w:lang w:eastAsia="en-GB"/>
                <w14:ligatures w14:val="standardContextual"/>
              </w:rPr>
            </w:pPr>
          </w:p>
          <w:p w14:paraId="6B0BA63D" w14:textId="77777777" w:rsidR="009916A6" w:rsidRDefault="009916A6" w:rsidP="003C337F">
            <w:pPr>
              <w:pStyle w:val="Sraopastraipa"/>
              <w:numPr>
                <w:ilvl w:val="3"/>
                <w:numId w:val="1"/>
              </w:numPr>
              <w:tabs>
                <w:tab w:val="left" w:pos="774"/>
              </w:tabs>
              <w:spacing w:line="276" w:lineRule="auto"/>
              <w:ind w:left="65" w:hanging="65"/>
              <w:rPr>
                <w:kern w:val="2"/>
                <w:szCs w:val="24"/>
                <w:lang w:eastAsia="en-GB"/>
                <w14:ligatures w14:val="standardContextual"/>
              </w:rPr>
            </w:pPr>
            <w:r>
              <w:rPr>
                <w:kern w:val="2"/>
                <w:lang w:eastAsia="en-GB"/>
                <w14:ligatures w14:val="standardContextual"/>
              </w:rPr>
              <w:t>Į ugdymo procesą įtrauktas atnaujintas turinys ir šiuolaikiniai metodai (fiksuojama pamokų stebėsenoje ar mokytojų ataskaitose).</w:t>
            </w:r>
            <w:r>
              <w:rPr>
                <w:kern w:val="2"/>
                <w:szCs w:val="24"/>
                <w:lang w:eastAsia="en-GB"/>
                <w14:ligatures w14:val="standardContextual"/>
              </w:rPr>
              <w:t xml:space="preserve"> Ne mažiau kaip 70 % mokytojų taiko bent vieną naują metodą ar priemonę, įgytą dalyvaujant TŪM veiklose. </w:t>
            </w:r>
          </w:p>
          <w:p w14:paraId="38F57164"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3B0BCD4A"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4ECF600E"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04A4E091"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4447C83B" w14:textId="77777777" w:rsidR="009916A6" w:rsidRDefault="009916A6">
            <w:pPr>
              <w:tabs>
                <w:tab w:val="left" w:pos="774"/>
              </w:tabs>
              <w:spacing w:line="276" w:lineRule="auto"/>
              <w:rPr>
                <w:kern w:val="2"/>
                <w:szCs w:val="24"/>
                <w:lang w:eastAsia="en-GB"/>
                <w14:ligatures w14:val="standardContextual"/>
              </w:rPr>
            </w:pPr>
          </w:p>
          <w:p w14:paraId="10D96A0F" w14:textId="77777777" w:rsidR="009916A6" w:rsidRDefault="009916A6">
            <w:pPr>
              <w:tabs>
                <w:tab w:val="left" w:pos="774"/>
              </w:tabs>
              <w:spacing w:line="276" w:lineRule="auto"/>
              <w:rPr>
                <w:kern w:val="2"/>
                <w:szCs w:val="24"/>
                <w:lang w:eastAsia="en-GB"/>
                <w14:ligatures w14:val="standardContextual"/>
              </w:rPr>
            </w:pPr>
          </w:p>
          <w:p w14:paraId="7FC68721" w14:textId="77777777" w:rsidR="009916A6" w:rsidRDefault="009916A6">
            <w:pPr>
              <w:tabs>
                <w:tab w:val="left" w:pos="774"/>
              </w:tabs>
              <w:spacing w:line="276" w:lineRule="auto"/>
              <w:rPr>
                <w:kern w:val="2"/>
                <w:szCs w:val="24"/>
                <w:lang w:eastAsia="en-GB"/>
                <w14:ligatures w14:val="standardContextual"/>
              </w:rPr>
            </w:pPr>
          </w:p>
          <w:p w14:paraId="7E3AFA57" w14:textId="77777777" w:rsidR="009916A6" w:rsidRDefault="009916A6">
            <w:pPr>
              <w:tabs>
                <w:tab w:val="left" w:pos="774"/>
              </w:tabs>
              <w:spacing w:line="276" w:lineRule="auto"/>
              <w:rPr>
                <w:kern w:val="2"/>
                <w:szCs w:val="24"/>
                <w:lang w:eastAsia="en-GB"/>
                <w14:ligatures w14:val="standardContextual"/>
              </w:rPr>
            </w:pPr>
          </w:p>
          <w:p w14:paraId="37A2D776" w14:textId="77777777" w:rsidR="009916A6" w:rsidRDefault="009916A6" w:rsidP="003C337F">
            <w:pPr>
              <w:pStyle w:val="Sraopastraipa"/>
              <w:numPr>
                <w:ilvl w:val="3"/>
                <w:numId w:val="1"/>
              </w:numPr>
              <w:tabs>
                <w:tab w:val="left" w:pos="774"/>
              </w:tabs>
              <w:spacing w:line="276" w:lineRule="auto"/>
              <w:ind w:left="72" w:hanging="65"/>
              <w:rPr>
                <w:b/>
                <w:bCs/>
                <w:kern w:val="2"/>
                <w:lang w:eastAsia="en-GB"/>
                <w14:ligatures w14:val="standardContextual"/>
              </w:rPr>
            </w:pPr>
            <w:r>
              <w:rPr>
                <w:kern w:val="2"/>
                <w:szCs w:val="24"/>
                <w:lang w:eastAsia="en-GB"/>
                <w14:ligatures w14:val="standardContextual"/>
              </w:rPr>
              <w:t>Suorganizuotas bent vienas konkursas Alytaus rajono gimnazijų mokiniams, ugdantis STEAM  kompetencijas, kuris paskelbtas  Alytaus rajono savivaldybės administracijos Švietimo, kultūros ir sporto skyriaus mėnesio veiklos plane.</w:t>
            </w:r>
          </w:p>
          <w:p w14:paraId="7D30AD72" w14:textId="77777777" w:rsidR="009916A6" w:rsidRDefault="009916A6">
            <w:pPr>
              <w:pStyle w:val="Sraopastraipa"/>
              <w:tabs>
                <w:tab w:val="left" w:pos="774"/>
              </w:tabs>
              <w:spacing w:line="276" w:lineRule="auto"/>
              <w:ind w:left="72"/>
              <w:rPr>
                <w:b/>
                <w:bCs/>
                <w:kern w:val="2"/>
                <w:lang w:eastAsia="en-GB"/>
                <w14:ligatures w14:val="standardContextual"/>
              </w:rPr>
            </w:pPr>
          </w:p>
          <w:p w14:paraId="4F7AD79D" w14:textId="77777777" w:rsidR="009916A6" w:rsidRDefault="009916A6">
            <w:pPr>
              <w:pStyle w:val="Sraopastraipa"/>
              <w:tabs>
                <w:tab w:val="left" w:pos="774"/>
              </w:tabs>
              <w:spacing w:line="276" w:lineRule="auto"/>
              <w:ind w:left="72"/>
              <w:rPr>
                <w:b/>
                <w:bCs/>
                <w:kern w:val="2"/>
                <w:lang w:eastAsia="en-GB"/>
                <w14:ligatures w14:val="standardContextual"/>
              </w:rPr>
            </w:pPr>
            <w:r>
              <w:rPr>
                <w:kern w:val="2"/>
                <w:lang w:eastAsia="en-GB"/>
                <w14:ligatures w14:val="standardContextual"/>
              </w:rPr>
              <w:t xml:space="preserve">1.2.1.5. </w:t>
            </w:r>
            <w:r>
              <w:rPr>
                <w:kern w:val="2"/>
                <w:szCs w:val="24"/>
                <w:lang w:eastAsia="en-GB"/>
                <w14:ligatures w14:val="standardContextual"/>
              </w:rPr>
              <w:t>Ne mažiau kaip 80 % pedagogų dalyvavo TŪM sričių (STEAM, kultūrinio ugdymo, įtraukiojo ugdymo, lyderystės).</w:t>
            </w:r>
            <w:r>
              <w:rPr>
                <w:b/>
                <w:bCs/>
                <w:kern w:val="2"/>
                <w:lang w:eastAsia="en-GB"/>
                <w14:ligatures w14:val="standardContextual"/>
              </w:rPr>
              <w:t xml:space="preserve"> </w:t>
            </w:r>
            <w:r>
              <w:rPr>
                <w:kern w:val="2"/>
                <w:szCs w:val="24"/>
                <w:lang w:eastAsia="en-GB"/>
                <w14:ligatures w14:val="standardContextual"/>
              </w:rPr>
              <w:t xml:space="preserve"> Bent 70 % mokytojų pritaikė naujai įgytas žinias praktikoje (fiksuojama stebėsenose ar refleksijose).</w:t>
            </w:r>
          </w:p>
        </w:tc>
        <w:tc>
          <w:tcPr>
            <w:tcW w:w="3005" w:type="dxa"/>
            <w:tcBorders>
              <w:top w:val="single" w:sz="4" w:space="0" w:color="auto"/>
              <w:left w:val="single" w:sz="4" w:space="0" w:color="auto"/>
              <w:bottom w:val="single" w:sz="4" w:space="0" w:color="auto"/>
              <w:right w:val="single" w:sz="4" w:space="0" w:color="auto"/>
            </w:tcBorders>
          </w:tcPr>
          <w:p w14:paraId="36AE7CC6"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r>
              <w:rPr>
                <w:kern w:val="2"/>
                <w:szCs w:val="24"/>
                <w:lang w:eastAsia="en-GB"/>
                <w14:ligatures w14:val="standardContextual"/>
              </w:rPr>
              <w:lastRenderedPageBreak/>
              <w:t xml:space="preserve">1.2.1.1.1. </w:t>
            </w:r>
            <w:r>
              <w:rPr>
                <w:b/>
                <w:kern w:val="2"/>
                <w:szCs w:val="24"/>
                <w:lang w:eastAsia="en-GB"/>
                <w14:ligatures w14:val="standardContextual"/>
              </w:rPr>
              <w:t>Įgyvendinta.</w:t>
            </w:r>
          </w:p>
          <w:p w14:paraId="5EF5907E"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r>
              <w:rPr>
                <w:kern w:val="2"/>
                <w:szCs w:val="24"/>
                <w:lang w:eastAsia="en-GB"/>
                <w14:ligatures w14:val="standardContextual"/>
              </w:rPr>
              <w:t xml:space="preserve">Pagal numatytą TŪM veiklų plano grafiką 2025 m. įgyvendinta 90 </w:t>
            </w:r>
            <w:r>
              <w:rPr>
                <w:color w:val="000000" w:themeColor="text1"/>
                <w:kern w:val="2"/>
                <w:szCs w:val="24"/>
                <w:lang w:eastAsia="en-GB"/>
                <w14:ligatures w14:val="standardContextual"/>
              </w:rPr>
              <w:t xml:space="preserve">% </w:t>
            </w:r>
            <w:r>
              <w:rPr>
                <w:kern w:val="2"/>
                <w:szCs w:val="24"/>
                <w:lang w:eastAsia="en-GB"/>
                <w14:ligatures w14:val="standardContextual"/>
              </w:rPr>
              <w:t xml:space="preserve">visos veiklos. </w:t>
            </w:r>
          </w:p>
          <w:p w14:paraId="0DB52671"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r>
              <w:rPr>
                <w:kern w:val="2"/>
                <w:szCs w:val="24"/>
                <w:lang w:eastAsia="en-GB"/>
                <w14:ligatures w14:val="standardContextual"/>
              </w:rPr>
              <w:t xml:space="preserve">2025-04-23 baigėsi kvalifikacijos tobulinimo programos „Kultūros edukacijos vaidmuo, telkiant mokyklos bendruomenę: projektai iniciatyvos, sėkmės istorijų analizė“ (60 ak. val.) </w:t>
            </w:r>
            <w:r>
              <w:rPr>
                <w:kern w:val="2"/>
                <w:szCs w:val="24"/>
                <w:lang w:eastAsia="en-GB"/>
                <w14:ligatures w14:val="standardContextual"/>
              </w:rPr>
              <w:lastRenderedPageBreak/>
              <w:t xml:space="preserve">vykdymas, (dalyvavo daugiau kaip 50 Alytaus r. mokytojų) </w:t>
            </w:r>
          </w:p>
          <w:p w14:paraId="79906968"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r>
              <w:rPr>
                <w:kern w:val="2"/>
                <w:szCs w:val="24"/>
                <w:lang w:eastAsia="en-GB"/>
                <w14:ligatures w14:val="standardContextual"/>
              </w:rPr>
              <w:t xml:space="preserve">2025-05-13 baigtas užsiėmimų ciklas „Pasirengimo matematikos, PUPP ir VBE kursai“, juose dalyvavo 25 II-IV klasių Simno gimnazijos mokiniai. </w:t>
            </w:r>
          </w:p>
          <w:p w14:paraId="3428A900"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r>
              <w:rPr>
                <w:kern w:val="2"/>
                <w:szCs w:val="24"/>
                <w:lang w:eastAsia="en-GB"/>
                <w14:ligatures w14:val="standardContextual"/>
              </w:rPr>
              <w:t xml:space="preserve">2025-05-13 baigėsi TŪM pažangos plano „Projektinės matematikos ir fizikos veiklos“ neformaliojo švietimo programa STEAM projektas 5-8 klasėms“, 2025-02-07 baigtas integruotų užsiėmimų ciklas (fizika, chemija, matematika, poezija ir dailė) 5-8 kl. mok., kuriuose dalyvavo po 20 mokinių ir po 8 mokytojus. </w:t>
            </w:r>
          </w:p>
          <w:p w14:paraId="16E84656"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r>
              <w:rPr>
                <w:kern w:val="2"/>
                <w:szCs w:val="24"/>
                <w:lang w:eastAsia="en-GB"/>
                <w14:ligatures w14:val="standardContextual"/>
              </w:rPr>
              <w:t>Mokymo programos buvo akredituotos, edukacijų ir mokymų vedėjai turėjo specialybę atitinkantį išsilavinimą, mokymai vyko pagal iš anksto suderintą grafiką.</w:t>
            </w:r>
          </w:p>
          <w:p w14:paraId="67DF02D8"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r>
              <w:rPr>
                <w:kern w:val="2"/>
                <w:szCs w:val="24"/>
                <w:lang w:eastAsia="en-GB"/>
                <w14:ligatures w14:val="standardContextual"/>
              </w:rPr>
              <w:t>1.2.1.2.1. 2025-05-20 dieną Simno gimnazijoje vyko gerosios patirties sklaidos renginys „</w:t>
            </w:r>
            <w:proofErr w:type="spellStart"/>
            <w:r>
              <w:rPr>
                <w:kern w:val="2"/>
                <w:szCs w:val="24"/>
                <w:lang w:eastAsia="en-GB"/>
                <w14:ligatures w14:val="standardContextual"/>
              </w:rPr>
              <w:t>Įtraukusis</w:t>
            </w:r>
            <w:proofErr w:type="spellEnd"/>
            <w:r>
              <w:rPr>
                <w:kern w:val="2"/>
                <w:szCs w:val="24"/>
                <w:lang w:eastAsia="en-GB"/>
                <w14:ligatures w14:val="standardContextual"/>
              </w:rPr>
              <w:t xml:space="preserve"> ugdymas per vizualizaciją“, kuriame dalyvavo svečiai iš Alytaus rajono savivaldybės ir Alytaus rajono gimnazijų.</w:t>
            </w:r>
          </w:p>
          <w:p w14:paraId="717CFBBF" w14:textId="77777777" w:rsidR="009916A6" w:rsidRDefault="009916A6">
            <w:pPr>
              <w:pStyle w:val="Sraopastraipa"/>
              <w:tabs>
                <w:tab w:val="left" w:pos="774"/>
              </w:tabs>
              <w:spacing w:line="276" w:lineRule="auto"/>
              <w:ind w:left="65"/>
              <w:rPr>
                <w:kern w:val="2"/>
                <w:szCs w:val="24"/>
                <w:lang w:eastAsia="en-GB"/>
                <w14:ligatures w14:val="standardContextual"/>
              </w:rPr>
            </w:pPr>
            <w:r>
              <w:rPr>
                <w:kern w:val="2"/>
                <w:szCs w:val="24"/>
                <w:lang w:eastAsia="en-GB"/>
                <w14:ligatures w14:val="standardContextual"/>
              </w:rPr>
              <w:t xml:space="preserve">2025-11-28 Simno gimnazija organizavo TŪM pažangos plano konferenciją „Gerosios patirties sklaida: Tyrinėju ir atrandu“, kuri vyko siekiant </w:t>
            </w:r>
            <w:r>
              <w:rPr>
                <w:kern w:val="2"/>
                <w:szCs w:val="24"/>
                <w:lang w:eastAsia="en-GB"/>
                <w14:ligatures w14:val="standardContextual"/>
              </w:rPr>
              <w:lastRenderedPageBreak/>
              <w:t>skatinti mokinių kūrybiškumą, domėjimąsi STEAM sritimi bei sudarant sąlygas mokiniams ir mokytojams dalintis gerąja patirtimi su kitomis mokyklomis. Konferencijoje dalyvavo 1-4, 5-8 ir I-IV klasių mokiniai, kurie skaitė 17 pranešimų ir projektinių veiklų, apimančių eksperimentus, tiriamuosius ir ilgalaikius STEAM krypties darbus vandens tema.</w:t>
            </w:r>
          </w:p>
          <w:p w14:paraId="62D2C213" w14:textId="77777777" w:rsidR="009916A6" w:rsidRDefault="009916A6">
            <w:pPr>
              <w:tabs>
                <w:tab w:val="left" w:pos="774"/>
              </w:tabs>
              <w:spacing w:line="276" w:lineRule="auto"/>
              <w:rPr>
                <w:kern w:val="2"/>
                <w:szCs w:val="24"/>
                <w:lang w:eastAsia="en-GB"/>
                <w14:ligatures w14:val="standardContextual"/>
              </w:rPr>
            </w:pPr>
          </w:p>
          <w:p w14:paraId="4A6C3E20" w14:textId="77777777" w:rsidR="009916A6" w:rsidRDefault="009916A6">
            <w:pPr>
              <w:tabs>
                <w:tab w:val="left" w:pos="774"/>
              </w:tabs>
              <w:spacing w:line="276" w:lineRule="auto"/>
              <w:rPr>
                <w:kern w:val="2"/>
                <w:szCs w:val="24"/>
                <w:lang w:eastAsia="en-GB"/>
                <w14:ligatures w14:val="standardContextual"/>
              </w:rPr>
            </w:pPr>
            <w:r>
              <w:rPr>
                <w:kern w:val="2"/>
                <w:szCs w:val="24"/>
                <w:lang w:eastAsia="en-GB"/>
                <w14:ligatures w14:val="standardContextual"/>
              </w:rPr>
              <w:t xml:space="preserve">1.2.1.3.1.   </w:t>
            </w:r>
            <w:r>
              <w:rPr>
                <w:b/>
                <w:kern w:val="2"/>
                <w:szCs w:val="24"/>
                <w:lang w:eastAsia="en-GB"/>
                <w14:ligatures w14:val="standardContextual"/>
              </w:rPr>
              <w:t>Įgyvendinta.</w:t>
            </w:r>
            <w:r>
              <w:rPr>
                <w:kern w:val="2"/>
                <w:szCs w:val="24"/>
                <w:lang w:eastAsia="en-GB"/>
                <w14:ligatures w14:val="standardContextual"/>
              </w:rPr>
              <w:t xml:space="preserve">      Į ugdymo procesą įtrauktas atnaujintas turinys ir šiuolaikiniai metodai. Mokytojai taikė vizualinio ugdymo metodą per  paveikslo analizę, įtraukiojo ugdymo metodus, užtikrinančius visų mokinių įsitraukimą (pvz., diferencijuotos užduotys, individualizavimas pagal poreikius, mokymasis poromis ir grupėmis, mokymasis per veikimą). </w:t>
            </w:r>
          </w:p>
          <w:p w14:paraId="359828B1" w14:textId="77777777" w:rsidR="009916A6" w:rsidRDefault="009916A6">
            <w:pPr>
              <w:pStyle w:val="Sraopastraipa"/>
              <w:tabs>
                <w:tab w:val="left" w:pos="774"/>
              </w:tabs>
              <w:spacing w:line="276" w:lineRule="auto"/>
              <w:ind w:left="65"/>
              <w:rPr>
                <w:kern w:val="2"/>
                <w:szCs w:val="24"/>
                <w:lang w:eastAsia="en-GB"/>
                <w14:ligatures w14:val="standardContextual"/>
              </w:rPr>
            </w:pPr>
            <w:r>
              <w:rPr>
                <w:kern w:val="2"/>
                <w:szCs w:val="24"/>
                <w:lang w:eastAsia="en-GB"/>
                <w14:ligatures w14:val="standardContextual"/>
              </w:rPr>
              <w:t>Ugdymo veiklos įvairinamos įgytomis naujomis priemonėmis dalyvaujant TŪM pažangos plano projekte: interaktyviais kubais, lazerinėmis pjovimo/graviravimo staklėmis, darbastaliais, garso sistema, išmaniąja siena.</w:t>
            </w:r>
          </w:p>
          <w:p w14:paraId="295DEAB0" w14:textId="77777777" w:rsidR="009916A6" w:rsidRDefault="009916A6">
            <w:pPr>
              <w:pStyle w:val="Sraopastraipa"/>
              <w:tabs>
                <w:tab w:val="left" w:pos="774"/>
              </w:tabs>
              <w:spacing w:line="276" w:lineRule="auto"/>
              <w:ind w:left="65"/>
              <w:rPr>
                <w:kern w:val="2"/>
                <w:szCs w:val="24"/>
                <w:lang w:eastAsia="en-GB"/>
                <w14:ligatures w14:val="standardContextual"/>
              </w:rPr>
            </w:pPr>
            <w:r>
              <w:rPr>
                <w:kern w:val="2"/>
                <w:szCs w:val="24"/>
                <w:lang w:eastAsia="en-GB"/>
                <w14:ligatures w14:val="standardContextual"/>
              </w:rPr>
              <w:lastRenderedPageBreak/>
              <w:t xml:space="preserve"> 90 % mokytojų taiko bent vieną naują metodą ar priemonę, įgytą dalyvaujant TŪM veiklose.</w:t>
            </w:r>
          </w:p>
          <w:p w14:paraId="13013A5B"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r>
              <w:rPr>
                <w:kern w:val="2"/>
                <w:szCs w:val="24"/>
                <w:lang w:eastAsia="en-GB"/>
                <w14:ligatures w14:val="standardContextual"/>
              </w:rPr>
              <w:t xml:space="preserve">1.2.1.4.1. 2025-05-15 </w:t>
            </w:r>
          </w:p>
          <w:p w14:paraId="3128756C"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r>
              <w:rPr>
                <w:kern w:val="2"/>
                <w:szCs w:val="24"/>
                <w:lang w:eastAsia="en-GB"/>
                <w14:ligatures w14:val="standardContextual"/>
              </w:rPr>
              <w:t xml:space="preserve"> suorganizuotas STEAM konkursas „Žemė, oras, vanduo ir AŠ“, dalyvavo 6 rajono gimnazijų / mokyklų 8 klasių mokinių komandos.</w:t>
            </w:r>
          </w:p>
          <w:p w14:paraId="782D8B32" w14:textId="77777777" w:rsidR="009916A6" w:rsidRDefault="009916A6">
            <w:pPr>
              <w:pStyle w:val="Sraopastraipa"/>
              <w:tabs>
                <w:tab w:val="left" w:pos="774"/>
              </w:tabs>
              <w:spacing w:before="100" w:beforeAutospacing="1" w:after="100" w:afterAutospacing="1" w:line="276" w:lineRule="auto"/>
              <w:ind w:left="65"/>
              <w:jc w:val="both"/>
              <w:rPr>
                <w:kern w:val="2"/>
                <w:szCs w:val="24"/>
                <w:lang w:eastAsia="en-GB"/>
                <w14:ligatures w14:val="standardContextual"/>
              </w:rPr>
            </w:pPr>
          </w:p>
          <w:p w14:paraId="0641EAA3"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p>
          <w:p w14:paraId="29D3313A"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p>
          <w:p w14:paraId="261458E3"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p>
          <w:p w14:paraId="75A2B5A2"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p>
          <w:p w14:paraId="7E1EF864"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p>
          <w:p w14:paraId="052C0DF1"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p>
          <w:p w14:paraId="061F828A"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p>
          <w:p w14:paraId="01DF8D27"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p>
          <w:p w14:paraId="7836BA4D" w14:textId="77777777" w:rsidR="009916A6" w:rsidRDefault="009916A6">
            <w:pPr>
              <w:tabs>
                <w:tab w:val="left" w:pos="774"/>
              </w:tabs>
              <w:spacing w:line="276" w:lineRule="auto"/>
              <w:rPr>
                <w:kern w:val="2"/>
                <w:szCs w:val="24"/>
                <w:lang w:eastAsia="en-GB"/>
                <w14:ligatures w14:val="standardContextual"/>
              </w:rPr>
            </w:pPr>
            <w:r>
              <w:rPr>
                <w:kern w:val="2"/>
                <w:szCs w:val="24"/>
                <w:lang w:eastAsia="en-GB"/>
                <w14:ligatures w14:val="standardContextual"/>
              </w:rPr>
              <w:t>1.2.1.5.1. daugiau nei 90  proc. mokytojų, dalyvavo TŪM veiklose.</w:t>
            </w:r>
          </w:p>
          <w:p w14:paraId="66961176" w14:textId="77777777" w:rsidR="009916A6" w:rsidRDefault="009916A6">
            <w:pPr>
              <w:tabs>
                <w:tab w:val="left" w:pos="774"/>
              </w:tabs>
              <w:spacing w:line="276" w:lineRule="auto"/>
              <w:rPr>
                <w:kern w:val="2"/>
                <w:szCs w:val="24"/>
                <w:lang w:eastAsia="en-GB"/>
                <w14:ligatures w14:val="standardContextual"/>
              </w:rPr>
            </w:pPr>
            <w:r>
              <w:rPr>
                <w:kern w:val="2"/>
                <w:szCs w:val="24"/>
                <w:lang w:eastAsia="en-GB"/>
                <w14:ligatures w14:val="standardContextual"/>
              </w:rPr>
              <w:t xml:space="preserve"> 90 proc. pedagogų, dalyvavusių STEAM, kultūrinio ugdymo, įtraukiojo ugdymo ir lyderystės TŪM sričių mokymuose ir veiklose, pritaikė naujai įgytas žinias praktikoje (fiksuojama stebėsenose ar refleksijose).</w:t>
            </w:r>
          </w:p>
          <w:p w14:paraId="2628C598" w14:textId="77777777" w:rsidR="009916A6" w:rsidRDefault="009916A6">
            <w:pPr>
              <w:tabs>
                <w:tab w:val="left" w:pos="774"/>
              </w:tabs>
              <w:spacing w:before="100" w:beforeAutospacing="1" w:after="100" w:afterAutospacing="1" w:line="276" w:lineRule="auto"/>
              <w:rPr>
                <w:kern w:val="2"/>
                <w:szCs w:val="24"/>
                <w:lang w:eastAsia="en-GB"/>
                <w14:ligatures w14:val="standardContextual"/>
              </w:rPr>
            </w:pPr>
          </w:p>
          <w:p w14:paraId="05311703" w14:textId="77777777" w:rsidR="009916A6" w:rsidRDefault="009916A6">
            <w:pPr>
              <w:pStyle w:val="Sraopastraipa"/>
              <w:tabs>
                <w:tab w:val="left" w:pos="774"/>
              </w:tabs>
              <w:spacing w:before="100" w:beforeAutospacing="1" w:after="100" w:afterAutospacing="1" w:line="276" w:lineRule="auto"/>
              <w:ind w:left="65"/>
              <w:rPr>
                <w:kern w:val="2"/>
                <w:szCs w:val="24"/>
                <w:lang w:eastAsia="en-GB"/>
                <w14:ligatures w14:val="standardContextual"/>
              </w:rPr>
            </w:pPr>
          </w:p>
        </w:tc>
      </w:tr>
      <w:tr w:rsidR="009916A6" w14:paraId="68C5B372" w14:textId="77777777">
        <w:tc>
          <w:tcPr>
            <w:tcW w:w="1701" w:type="dxa"/>
            <w:tcBorders>
              <w:top w:val="single" w:sz="4" w:space="0" w:color="auto"/>
              <w:left w:val="single" w:sz="4" w:space="0" w:color="auto"/>
              <w:bottom w:val="single" w:sz="4" w:space="0" w:color="auto"/>
              <w:right w:val="single" w:sz="4" w:space="0" w:color="auto"/>
            </w:tcBorders>
            <w:hideMark/>
          </w:tcPr>
          <w:p w14:paraId="5E4F9B1F"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lastRenderedPageBreak/>
              <w:t>1.3.</w:t>
            </w:r>
            <w:r>
              <w:rPr>
                <w:kern w:val="2"/>
                <w14:ligatures w14:val="standardContextual"/>
              </w:rPr>
              <w:t xml:space="preserve"> </w:t>
            </w:r>
            <w:r>
              <w:rPr>
                <w:kern w:val="2"/>
                <w:szCs w:val="24"/>
                <w:lang w:eastAsia="lt-LT"/>
                <w14:ligatures w14:val="standardContextual"/>
              </w:rPr>
              <w:t xml:space="preserve">Skatinti mokinių karjeros kompetencijų ugdymą, sudarant </w:t>
            </w:r>
            <w:r>
              <w:rPr>
                <w:kern w:val="2"/>
                <w:szCs w:val="24"/>
                <w:lang w:eastAsia="lt-LT"/>
                <w14:ligatures w14:val="standardContextual"/>
              </w:rPr>
              <w:lastRenderedPageBreak/>
              <w:t>sąlygas pažinti save, įvairias profesijas ir planuoti savo mokymosi bei profesinį kelią.</w:t>
            </w:r>
          </w:p>
        </w:tc>
        <w:tc>
          <w:tcPr>
            <w:tcW w:w="2410" w:type="dxa"/>
            <w:tcBorders>
              <w:top w:val="single" w:sz="4" w:space="0" w:color="auto"/>
              <w:left w:val="single" w:sz="4" w:space="0" w:color="auto"/>
              <w:bottom w:val="single" w:sz="4" w:space="0" w:color="auto"/>
              <w:right w:val="single" w:sz="4" w:space="0" w:color="auto"/>
            </w:tcBorders>
          </w:tcPr>
          <w:p w14:paraId="2EFED4B2"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lastRenderedPageBreak/>
              <w:t xml:space="preserve"> 1.3.1. Mokiniai geba įvardyti savo stipriąsias savybes, pomėgius ir vertybes, susijusias su būsima karjera.</w:t>
            </w:r>
          </w:p>
          <w:p w14:paraId="013281BE" w14:textId="77777777" w:rsidR="009916A6" w:rsidRDefault="009916A6">
            <w:pPr>
              <w:spacing w:line="276" w:lineRule="auto"/>
              <w:rPr>
                <w:kern w:val="2"/>
                <w:szCs w:val="24"/>
                <w:lang w:eastAsia="en-GB"/>
                <w14:ligatures w14:val="standardContextual"/>
              </w:rPr>
            </w:pPr>
          </w:p>
          <w:p w14:paraId="09A7F7AB" w14:textId="77777777" w:rsidR="009916A6" w:rsidRDefault="009916A6">
            <w:pPr>
              <w:spacing w:line="276" w:lineRule="auto"/>
              <w:rPr>
                <w:kern w:val="2"/>
                <w:szCs w:val="24"/>
                <w:lang w:eastAsia="en-GB"/>
                <w14:ligatures w14:val="standardContextual"/>
              </w:rPr>
            </w:pPr>
          </w:p>
          <w:p w14:paraId="0BD523F5" w14:textId="77777777" w:rsidR="009916A6" w:rsidRDefault="009916A6">
            <w:pPr>
              <w:spacing w:line="276" w:lineRule="auto"/>
              <w:rPr>
                <w:kern w:val="2"/>
                <w:szCs w:val="24"/>
                <w:lang w:eastAsia="en-GB"/>
                <w14:ligatures w14:val="standardContextual"/>
              </w:rPr>
            </w:pPr>
          </w:p>
          <w:p w14:paraId="0AD11BE7" w14:textId="77777777" w:rsidR="009916A6" w:rsidRDefault="009916A6">
            <w:pPr>
              <w:spacing w:line="276" w:lineRule="auto"/>
              <w:rPr>
                <w:kern w:val="2"/>
                <w:szCs w:val="24"/>
                <w:lang w:eastAsia="en-GB"/>
                <w14:ligatures w14:val="standardContextual"/>
              </w:rPr>
            </w:pPr>
          </w:p>
          <w:p w14:paraId="132816FE"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1.3.2. Mokiniai susipažįsta su bent 5 skirtingomis profesijomis ir jų keliami reikalavimai.</w:t>
            </w:r>
          </w:p>
          <w:p w14:paraId="0406D499" w14:textId="77777777" w:rsidR="009916A6" w:rsidRDefault="009916A6">
            <w:pPr>
              <w:spacing w:line="276" w:lineRule="auto"/>
              <w:rPr>
                <w:kern w:val="2"/>
                <w:szCs w:val="24"/>
                <w:lang w:eastAsia="en-GB"/>
                <w14:ligatures w14:val="standardContextual"/>
              </w:rPr>
            </w:pPr>
          </w:p>
          <w:p w14:paraId="1516A3E6" w14:textId="77777777" w:rsidR="009916A6" w:rsidRDefault="009916A6">
            <w:pPr>
              <w:spacing w:line="276" w:lineRule="auto"/>
              <w:rPr>
                <w:kern w:val="2"/>
                <w:szCs w:val="24"/>
                <w:lang w:eastAsia="en-GB"/>
                <w14:ligatures w14:val="standardContextual"/>
              </w:rPr>
            </w:pPr>
          </w:p>
          <w:p w14:paraId="209A7421" w14:textId="77777777" w:rsidR="009916A6" w:rsidRDefault="009916A6">
            <w:pPr>
              <w:spacing w:line="276" w:lineRule="auto"/>
              <w:rPr>
                <w:kern w:val="2"/>
                <w:szCs w:val="24"/>
                <w:lang w:eastAsia="en-GB"/>
                <w14:ligatures w14:val="standardContextual"/>
              </w:rPr>
            </w:pPr>
          </w:p>
          <w:p w14:paraId="6065CF58" w14:textId="77777777" w:rsidR="009916A6" w:rsidRDefault="009916A6">
            <w:pPr>
              <w:spacing w:line="276" w:lineRule="auto"/>
              <w:rPr>
                <w:kern w:val="2"/>
                <w:szCs w:val="24"/>
                <w:lang w:eastAsia="en-GB"/>
                <w14:ligatures w14:val="standardContextual"/>
              </w:rPr>
            </w:pPr>
          </w:p>
          <w:p w14:paraId="3CD051C0" w14:textId="77777777" w:rsidR="009916A6" w:rsidRDefault="009916A6">
            <w:pPr>
              <w:spacing w:line="276" w:lineRule="auto"/>
              <w:rPr>
                <w:kern w:val="2"/>
                <w:szCs w:val="24"/>
                <w:lang w:eastAsia="en-GB"/>
                <w14:ligatures w14:val="standardContextual"/>
              </w:rPr>
            </w:pPr>
          </w:p>
          <w:p w14:paraId="1EDD0EC4" w14:textId="77777777" w:rsidR="009916A6" w:rsidRDefault="009916A6">
            <w:pPr>
              <w:spacing w:line="276" w:lineRule="auto"/>
              <w:rPr>
                <w:kern w:val="2"/>
                <w:szCs w:val="24"/>
                <w:lang w:eastAsia="en-GB"/>
                <w14:ligatures w14:val="standardContextual"/>
              </w:rPr>
            </w:pPr>
          </w:p>
          <w:p w14:paraId="218C2AC7" w14:textId="77777777" w:rsidR="009916A6" w:rsidRDefault="009916A6">
            <w:pPr>
              <w:spacing w:line="276" w:lineRule="auto"/>
              <w:rPr>
                <w:kern w:val="2"/>
                <w:szCs w:val="24"/>
                <w:lang w:eastAsia="en-GB"/>
                <w14:ligatures w14:val="standardContextual"/>
              </w:rPr>
            </w:pPr>
          </w:p>
          <w:p w14:paraId="1951E944" w14:textId="77777777" w:rsidR="009916A6" w:rsidRDefault="009916A6">
            <w:pPr>
              <w:spacing w:line="276" w:lineRule="auto"/>
              <w:rPr>
                <w:kern w:val="2"/>
                <w:szCs w:val="24"/>
                <w:lang w:eastAsia="en-GB"/>
                <w14:ligatures w14:val="standardContextual"/>
              </w:rPr>
            </w:pPr>
          </w:p>
          <w:p w14:paraId="766E886D" w14:textId="77777777" w:rsidR="009916A6" w:rsidRDefault="009916A6">
            <w:pPr>
              <w:spacing w:line="276" w:lineRule="auto"/>
              <w:rPr>
                <w:kern w:val="2"/>
                <w:szCs w:val="24"/>
                <w:lang w:eastAsia="en-GB"/>
                <w14:ligatures w14:val="standardContextual"/>
              </w:rPr>
            </w:pPr>
          </w:p>
          <w:p w14:paraId="0974BCAE"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1.3.5.  Į karjeros ugdymo veiklas įtraukiami išoriniai socialiniai partneriai (pvz., įmonės, profesinės mokyklos, aukštosios mokyklos).</w:t>
            </w:r>
          </w:p>
          <w:p w14:paraId="5E771515" w14:textId="77777777" w:rsidR="009916A6" w:rsidRDefault="009916A6">
            <w:pPr>
              <w:spacing w:line="276" w:lineRule="auto"/>
              <w:rPr>
                <w:kern w:val="2"/>
                <w:szCs w:val="24"/>
                <w:lang w:eastAsia="en-GB"/>
                <w14:ligatures w14:val="standardContextual"/>
              </w:rPr>
            </w:pPr>
          </w:p>
          <w:p w14:paraId="1970B779"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1.3.6. Organizuojamos išvykos ar susitikimai su įvairių sričių atstovais (pvz., ekskursijos, profesijų mugės, paskaitos).</w:t>
            </w:r>
          </w:p>
          <w:p w14:paraId="143B6591" w14:textId="77777777" w:rsidR="009916A6" w:rsidRDefault="009916A6">
            <w:pPr>
              <w:spacing w:line="276" w:lineRule="auto"/>
              <w:rPr>
                <w:kern w:val="2"/>
                <w:szCs w:val="24"/>
                <w:lang w:eastAsia="en-GB"/>
                <w14:ligatures w14:val="standardContextual"/>
              </w:rPr>
            </w:pPr>
          </w:p>
          <w:p w14:paraId="45B41F87" w14:textId="77777777" w:rsidR="009916A6" w:rsidRDefault="009916A6">
            <w:pPr>
              <w:spacing w:line="276" w:lineRule="auto"/>
              <w:rPr>
                <w:kern w:val="2"/>
                <w:szCs w:val="24"/>
                <w:lang w:eastAsia="en-GB"/>
                <w14:ligatures w14:val="standardContextual"/>
              </w:rPr>
            </w:pPr>
          </w:p>
          <w:p w14:paraId="2A2A4C32" w14:textId="77777777" w:rsidR="009916A6" w:rsidRDefault="009916A6">
            <w:pPr>
              <w:spacing w:line="276" w:lineRule="auto"/>
              <w:rPr>
                <w:kern w:val="2"/>
                <w:szCs w:val="24"/>
                <w:lang w:eastAsia="en-GB"/>
                <w14:ligatures w14:val="standardContextual"/>
              </w:rPr>
            </w:pPr>
          </w:p>
          <w:p w14:paraId="33B9DEF3" w14:textId="77777777" w:rsidR="009916A6" w:rsidRDefault="009916A6">
            <w:pPr>
              <w:spacing w:line="276" w:lineRule="auto"/>
              <w:rPr>
                <w:kern w:val="2"/>
                <w:szCs w:val="24"/>
                <w:lang w:eastAsia="en-GB"/>
                <w14:ligatures w14:val="standardContextual"/>
              </w:rPr>
            </w:pPr>
          </w:p>
          <w:p w14:paraId="7CAAE05F"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1.3.7. Karjeros ugdymo veiklų įgyvendinimas integruojamas į mokomuosius dalykus (pvz., lietuvių kalbą, technologijas, pilietiškumą).</w:t>
            </w:r>
          </w:p>
        </w:tc>
        <w:tc>
          <w:tcPr>
            <w:tcW w:w="1985" w:type="dxa"/>
            <w:tcBorders>
              <w:top w:val="single" w:sz="4" w:space="0" w:color="auto"/>
              <w:left w:val="single" w:sz="4" w:space="0" w:color="auto"/>
              <w:bottom w:val="single" w:sz="4" w:space="0" w:color="auto"/>
              <w:right w:val="single" w:sz="4" w:space="0" w:color="auto"/>
            </w:tcBorders>
          </w:tcPr>
          <w:p w14:paraId="426EA362"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lastRenderedPageBreak/>
              <w:t xml:space="preserve">1.3.1.1.Mokiniai pateikia ne mažiau kaip 3–5 savo asmenines savybes, susijusias su </w:t>
            </w:r>
            <w:r>
              <w:rPr>
                <w:kern w:val="2"/>
                <w:szCs w:val="24"/>
                <w:lang w:eastAsia="en-GB"/>
                <w14:ligatures w14:val="standardContextual"/>
              </w:rPr>
              <w:lastRenderedPageBreak/>
              <w:t xml:space="preserve">karjera (refleksijos lapas, anketos, testai). </w:t>
            </w:r>
          </w:p>
          <w:p w14:paraId="297EBEA5"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 xml:space="preserve">1.3.2.1. Pristatytos ne mažiau kaip </w:t>
            </w:r>
            <w:r>
              <w:rPr>
                <w:b/>
                <w:bCs/>
                <w:kern w:val="2"/>
                <w:szCs w:val="24"/>
                <w:lang w:eastAsia="en-GB"/>
                <w14:ligatures w14:val="standardContextual"/>
              </w:rPr>
              <w:t>5</w:t>
            </w:r>
            <w:r>
              <w:rPr>
                <w:kern w:val="2"/>
                <w:szCs w:val="24"/>
                <w:lang w:eastAsia="en-GB"/>
                <w14:ligatures w14:val="standardContextual"/>
              </w:rPr>
              <w:t xml:space="preserve"> profesijos (dalyvavimo žurnalai, apklausos).</w:t>
            </w:r>
          </w:p>
          <w:p w14:paraId="7E6483D3" w14:textId="77777777" w:rsidR="009916A6" w:rsidRDefault="009916A6">
            <w:pPr>
              <w:spacing w:line="276" w:lineRule="auto"/>
              <w:outlineLvl w:val="3"/>
              <w:rPr>
                <w:kern w:val="2"/>
                <w:szCs w:val="24"/>
                <w:lang w:eastAsia="en-GB"/>
                <w14:ligatures w14:val="standardContextual"/>
              </w:rPr>
            </w:pPr>
          </w:p>
          <w:p w14:paraId="71222538" w14:textId="77777777" w:rsidR="009916A6" w:rsidRDefault="009916A6">
            <w:pPr>
              <w:spacing w:line="276" w:lineRule="auto"/>
              <w:outlineLvl w:val="3"/>
              <w:rPr>
                <w:kern w:val="2"/>
                <w:szCs w:val="24"/>
                <w:lang w:eastAsia="en-GB"/>
                <w14:ligatures w14:val="standardContextual"/>
              </w:rPr>
            </w:pPr>
          </w:p>
          <w:p w14:paraId="45FAC104" w14:textId="77777777" w:rsidR="009916A6" w:rsidRDefault="009916A6">
            <w:pPr>
              <w:spacing w:line="276" w:lineRule="auto"/>
              <w:outlineLvl w:val="3"/>
              <w:rPr>
                <w:kern w:val="2"/>
                <w:szCs w:val="24"/>
                <w:lang w:eastAsia="en-GB"/>
                <w14:ligatures w14:val="standardContextual"/>
              </w:rPr>
            </w:pPr>
          </w:p>
          <w:p w14:paraId="3FCB910B" w14:textId="77777777" w:rsidR="009916A6" w:rsidRDefault="009916A6">
            <w:pPr>
              <w:spacing w:line="276" w:lineRule="auto"/>
              <w:outlineLvl w:val="3"/>
              <w:rPr>
                <w:kern w:val="2"/>
                <w:szCs w:val="24"/>
                <w:lang w:eastAsia="en-GB"/>
                <w14:ligatures w14:val="standardContextual"/>
              </w:rPr>
            </w:pPr>
          </w:p>
          <w:p w14:paraId="7F881D9F" w14:textId="77777777" w:rsidR="009916A6" w:rsidRDefault="009916A6">
            <w:pPr>
              <w:spacing w:line="276" w:lineRule="auto"/>
              <w:outlineLvl w:val="3"/>
              <w:rPr>
                <w:kern w:val="2"/>
                <w:szCs w:val="24"/>
                <w:lang w:eastAsia="en-GB"/>
                <w14:ligatures w14:val="standardContextual"/>
              </w:rPr>
            </w:pPr>
          </w:p>
          <w:p w14:paraId="23E559AB" w14:textId="77777777" w:rsidR="009916A6" w:rsidRDefault="009916A6">
            <w:pPr>
              <w:spacing w:line="276" w:lineRule="auto"/>
              <w:outlineLvl w:val="3"/>
              <w:rPr>
                <w:kern w:val="2"/>
                <w:szCs w:val="24"/>
                <w:lang w:eastAsia="en-GB"/>
                <w14:ligatures w14:val="standardContextual"/>
              </w:rPr>
            </w:pPr>
          </w:p>
          <w:p w14:paraId="30ADC72B" w14:textId="77777777" w:rsidR="009916A6" w:rsidRDefault="009916A6">
            <w:pPr>
              <w:spacing w:line="276" w:lineRule="auto"/>
              <w:outlineLvl w:val="3"/>
              <w:rPr>
                <w:kern w:val="2"/>
                <w:szCs w:val="24"/>
                <w:lang w:eastAsia="en-GB"/>
                <w14:ligatures w14:val="standardContextual"/>
              </w:rPr>
            </w:pPr>
          </w:p>
          <w:p w14:paraId="15BE927E" w14:textId="77777777" w:rsidR="009916A6" w:rsidRDefault="009916A6">
            <w:pPr>
              <w:spacing w:line="276" w:lineRule="auto"/>
              <w:outlineLvl w:val="3"/>
              <w:rPr>
                <w:b/>
                <w:bCs/>
                <w:kern w:val="2"/>
                <w:szCs w:val="24"/>
                <w:lang w:eastAsia="en-GB"/>
                <w14:ligatures w14:val="standardContextual"/>
              </w:rPr>
            </w:pPr>
            <w:r>
              <w:rPr>
                <w:kern w:val="2"/>
                <w:szCs w:val="24"/>
                <w:lang w:eastAsia="en-GB"/>
                <w14:ligatures w14:val="standardContextual"/>
              </w:rPr>
              <w:t>1.3.5.1. Įtraukti ne mažiau kaip 4 partneriai per metus. Susitikimų protokolai, veiklų aprašai.</w:t>
            </w:r>
          </w:p>
          <w:p w14:paraId="4B06A565" w14:textId="77777777" w:rsidR="009916A6" w:rsidRDefault="009916A6">
            <w:pPr>
              <w:spacing w:line="276" w:lineRule="auto"/>
              <w:outlineLvl w:val="3"/>
              <w:rPr>
                <w:kern w:val="2"/>
                <w:szCs w:val="24"/>
                <w:lang w:eastAsia="en-GB"/>
                <w14:ligatures w14:val="standardContextual"/>
              </w:rPr>
            </w:pPr>
          </w:p>
          <w:p w14:paraId="5903E151" w14:textId="77777777" w:rsidR="009916A6" w:rsidRDefault="009916A6">
            <w:pPr>
              <w:spacing w:line="276" w:lineRule="auto"/>
              <w:outlineLvl w:val="3"/>
              <w:rPr>
                <w:kern w:val="2"/>
                <w:szCs w:val="24"/>
                <w:lang w:eastAsia="en-GB"/>
                <w14:ligatures w14:val="standardContextual"/>
              </w:rPr>
            </w:pPr>
          </w:p>
          <w:p w14:paraId="04E7C12A" w14:textId="77777777" w:rsidR="009916A6" w:rsidRDefault="009916A6">
            <w:pPr>
              <w:spacing w:line="276" w:lineRule="auto"/>
              <w:outlineLvl w:val="3"/>
              <w:rPr>
                <w:kern w:val="2"/>
                <w:szCs w:val="24"/>
                <w:lang w:eastAsia="en-GB"/>
                <w14:ligatures w14:val="standardContextual"/>
              </w:rPr>
            </w:pPr>
            <w:r>
              <w:rPr>
                <w:kern w:val="2"/>
                <w:szCs w:val="24"/>
                <w:lang w:eastAsia="en-GB"/>
                <w14:ligatures w14:val="standardContextual"/>
              </w:rPr>
              <w:t>1.3.6.1. Suorganizuotos ne mažiau 2 veiklos per metus (išvykos, paskaitos, mugės). Renginių žurnalas, nuotraukos, ataskaitos</w:t>
            </w:r>
          </w:p>
          <w:p w14:paraId="49EA087A" w14:textId="77777777" w:rsidR="009916A6" w:rsidRDefault="009916A6">
            <w:pPr>
              <w:spacing w:line="276" w:lineRule="auto"/>
              <w:outlineLvl w:val="3"/>
              <w:rPr>
                <w:b/>
                <w:bCs/>
                <w:kern w:val="2"/>
                <w:szCs w:val="24"/>
                <w:lang w:eastAsia="en-GB"/>
                <w14:ligatures w14:val="standardContextual"/>
              </w:rPr>
            </w:pPr>
            <w:r>
              <w:rPr>
                <w:kern w:val="2"/>
                <w:szCs w:val="24"/>
                <w:lang w:eastAsia="en-GB"/>
                <w14:ligatures w14:val="standardContextual"/>
              </w:rPr>
              <w:t xml:space="preserve">1.3.7.1. Į karjeros ugdymą įtraukti ne mažiau kaip 3 mokomieji dalykai. Veiklos integruotos į ugdymo planą arba klasės valandėles. </w:t>
            </w:r>
          </w:p>
        </w:tc>
        <w:tc>
          <w:tcPr>
            <w:tcW w:w="3005" w:type="dxa"/>
            <w:tcBorders>
              <w:top w:val="single" w:sz="4" w:space="0" w:color="auto"/>
              <w:left w:val="single" w:sz="4" w:space="0" w:color="auto"/>
              <w:bottom w:val="single" w:sz="4" w:space="0" w:color="auto"/>
              <w:right w:val="single" w:sz="4" w:space="0" w:color="auto"/>
            </w:tcBorders>
          </w:tcPr>
          <w:p w14:paraId="32540E35" w14:textId="77777777" w:rsidR="009916A6" w:rsidRDefault="009916A6">
            <w:pPr>
              <w:spacing w:line="276" w:lineRule="auto"/>
              <w:rPr>
                <w:b/>
                <w:kern w:val="2"/>
                <w:szCs w:val="24"/>
                <w:lang w:eastAsia="en-GB"/>
                <w14:ligatures w14:val="standardContextual"/>
              </w:rPr>
            </w:pPr>
            <w:r>
              <w:rPr>
                <w:kern w:val="2"/>
                <w:szCs w:val="24"/>
                <w:lang w:eastAsia="en-GB"/>
                <w14:ligatures w14:val="standardContextual"/>
              </w:rPr>
              <w:lastRenderedPageBreak/>
              <w:t xml:space="preserve">1.3.1.1.1. </w:t>
            </w:r>
            <w:r>
              <w:rPr>
                <w:b/>
                <w:kern w:val="2"/>
                <w:szCs w:val="24"/>
                <w:lang w:eastAsia="en-GB"/>
                <w14:ligatures w14:val="standardContextual"/>
              </w:rPr>
              <w:t>Įgyvendinta.</w:t>
            </w:r>
          </w:p>
          <w:p w14:paraId="5DB1D195"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 xml:space="preserve">Mokiniai pateikė 5-6 savo asmenines savybes, susijusias su karjera pildant </w:t>
            </w:r>
            <w:proofErr w:type="spellStart"/>
            <w:r>
              <w:rPr>
                <w:kern w:val="2"/>
                <w:szCs w:val="24"/>
                <w:lang w:eastAsia="en-GB"/>
                <w14:ligatures w14:val="standardContextual"/>
              </w:rPr>
              <w:t>John</w:t>
            </w:r>
            <w:proofErr w:type="spellEnd"/>
            <w:r>
              <w:rPr>
                <w:kern w:val="2"/>
                <w:szCs w:val="24"/>
                <w:lang w:eastAsia="en-GB"/>
                <w14:ligatures w14:val="standardContextual"/>
              </w:rPr>
              <w:t xml:space="preserve"> L. </w:t>
            </w:r>
            <w:proofErr w:type="spellStart"/>
            <w:r>
              <w:rPr>
                <w:kern w:val="2"/>
                <w:szCs w:val="24"/>
                <w:lang w:eastAsia="en-GB"/>
                <w14:ligatures w14:val="standardContextual"/>
              </w:rPr>
              <w:t>Holland</w:t>
            </w:r>
            <w:proofErr w:type="spellEnd"/>
            <w:r>
              <w:rPr>
                <w:kern w:val="2"/>
                <w:szCs w:val="24"/>
                <w:lang w:eastAsia="en-GB"/>
                <w14:ligatures w14:val="standardContextual"/>
              </w:rPr>
              <w:t xml:space="preserve"> savarankiško profesijos </w:t>
            </w:r>
            <w:r>
              <w:rPr>
                <w:kern w:val="2"/>
                <w:szCs w:val="24"/>
                <w:lang w:eastAsia="en-GB"/>
                <w14:ligatures w14:val="standardContextual"/>
              </w:rPr>
              <w:lastRenderedPageBreak/>
              <w:t>pasirinkimo klausimyną ir sudarant asmeninį karjeros planą.</w:t>
            </w:r>
          </w:p>
          <w:p w14:paraId="09C2222A"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1.3.2.1. Pristatytos 9 profesijos, išvykstant į karjeros dienas ir renginius (mokinių renginio programos, direktoriaus įsakymai išvykoms).</w:t>
            </w:r>
          </w:p>
          <w:p w14:paraId="77A56159"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 xml:space="preserve">Surengta karjeros diena mokykloje (dienos planas) dalyvavo ir supažindino su profesijomis krepšinio treneris, teisėjas, fizinio ugdymo mokytojas, kultūrizmo treneris, </w:t>
            </w:r>
            <w:proofErr w:type="spellStart"/>
            <w:r>
              <w:rPr>
                <w:kern w:val="2"/>
                <w:szCs w:val="24"/>
                <w:lang w:eastAsia="en-GB"/>
                <w14:ligatures w14:val="standardContextual"/>
              </w:rPr>
              <w:t>Zumba</w:t>
            </w:r>
            <w:proofErr w:type="spellEnd"/>
            <w:r>
              <w:rPr>
                <w:kern w:val="2"/>
                <w:szCs w:val="24"/>
                <w:lang w:eastAsia="en-GB"/>
                <w14:ligatures w14:val="standardContextual"/>
              </w:rPr>
              <w:t xml:space="preserve"> trenerė, paramedikas.</w:t>
            </w:r>
          </w:p>
          <w:p w14:paraId="1E948719"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 xml:space="preserve">1.3.5.1.1. Įtraukti  4 partneriai, kurie dalyvavo surengtoje karjeros dienoje ir kitose veiklose mokykloje: KTU, Kauno kolegija, Alytaus GMP skyrius, </w:t>
            </w:r>
            <w:proofErr w:type="spellStart"/>
            <w:r>
              <w:rPr>
                <w:kern w:val="2"/>
                <w:szCs w:val="24"/>
                <w:lang w:eastAsia="en-GB"/>
                <w14:ligatures w14:val="standardContextual"/>
              </w:rPr>
              <w:t>Gym</w:t>
            </w:r>
            <w:proofErr w:type="spellEnd"/>
            <w:r>
              <w:rPr>
                <w:kern w:val="2"/>
                <w:szCs w:val="24"/>
                <w:lang w:eastAsia="en-GB"/>
                <w14:ligatures w14:val="standardContextual"/>
              </w:rPr>
              <w:t xml:space="preserve"> +  treneriai (veiklos aprašas).</w:t>
            </w:r>
          </w:p>
          <w:p w14:paraId="430F95FC"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 xml:space="preserve">1.3.6.1.1. Suorganizuota  10 veiklų per metus: 2 išvykos į MRU, Kauno kolegiją, 7 paskaitos. </w:t>
            </w:r>
          </w:p>
          <w:p w14:paraId="47F9BE76"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Vyko akcija „Susipažink su tėvų darbo vietomis“.</w:t>
            </w:r>
          </w:p>
          <w:p w14:paraId="530C8D82" w14:textId="77777777" w:rsidR="009916A6" w:rsidRDefault="009916A6">
            <w:pPr>
              <w:spacing w:line="276" w:lineRule="auto"/>
              <w:rPr>
                <w:kern w:val="2"/>
                <w:szCs w:val="24"/>
                <w:lang w:eastAsia="en-GB"/>
                <w14:ligatures w14:val="standardContextual"/>
              </w:rPr>
            </w:pPr>
          </w:p>
          <w:p w14:paraId="239D897F" w14:textId="77777777" w:rsidR="009916A6" w:rsidRDefault="009916A6">
            <w:pPr>
              <w:spacing w:line="276" w:lineRule="auto"/>
              <w:rPr>
                <w:kern w:val="2"/>
                <w:szCs w:val="24"/>
                <w:lang w:eastAsia="en-GB"/>
                <w14:ligatures w14:val="standardContextual"/>
              </w:rPr>
            </w:pPr>
          </w:p>
          <w:p w14:paraId="6DB09BBC" w14:textId="77777777" w:rsidR="009916A6" w:rsidRDefault="009916A6">
            <w:pPr>
              <w:spacing w:line="276" w:lineRule="auto"/>
              <w:rPr>
                <w:kern w:val="2"/>
                <w:szCs w:val="24"/>
                <w:lang w:eastAsia="en-GB"/>
                <w14:ligatures w14:val="standardContextual"/>
              </w:rPr>
            </w:pPr>
          </w:p>
          <w:p w14:paraId="2B5369E5" w14:textId="77777777" w:rsidR="009916A6" w:rsidRDefault="009916A6">
            <w:pPr>
              <w:spacing w:line="276" w:lineRule="auto"/>
              <w:rPr>
                <w:kern w:val="2"/>
                <w:szCs w:val="24"/>
                <w:lang w:eastAsia="en-GB"/>
                <w14:ligatures w14:val="standardContextual"/>
              </w:rPr>
            </w:pPr>
          </w:p>
          <w:p w14:paraId="3A122D90" w14:textId="77777777" w:rsidR="009916A6" w:rsidRDefault="009916A6">
            <w:pPr>
              <w:spacing w:line="276" w:lineRule="auto"/>
              <w:rPr>
                <w:kern w:val="2"/>
                <w:szCs w:val="24"/>
                <w:lang w:eastAsia="en-GB"/>
                <w14:ligatures w14:val="standardContextual"/>
              </w:rPr>
            </w:pPr>
            <w:r>
              <w:rPr>
                <w:kern w:val="2"/>
                <w:szCs w:val="24"/>
                <w:lang w:eastAsia="en-GB"/>
                <w14:ligatures w14:val="standardContextual"/>
              </w:rPr>
              <w:t>1.3.7.1. Į karjeros ugdymą įtraukti 4 mokomieji dalykai.  Karjeros ugdymo veiklos integruotos į:</w:t>
            </w:r>
          </w:p>
          <w:p w14:paraId="666AD011" w14:textId="77777777" w:rsidR="009916A6" w:rsidRDefault="009916A6" w:rsidP="003C337F">
            <w:pPr>
              <w:pStyle w:val="Sraopastraipa"/>
              <w:numPr>
                <w:ilvl w:val="0"/>
                <w:numId w:val="2"/>
              </w:numPr>
              <w:spacing w:line="276" w:lineRule="auto"/>
              <w:rPr>
                <w:kern w:val="2"/>
                <w:szCs w:val="24"/>
                <w:lang w:eastAsia="en-GB"/>
                <w14:ligatures w14:val="standardContextual"/>
              </w:rPr>
            </w:pPr>
            <w:r>
              <w:rPr>
                <w:kern w:val="2"/>
                <w:szCs w:val="24"/>
                <w:lang w:eastAsia="en-GB"/>
                <w14:ligatures w14:val="standardContextual"/>
              </w:rPr>
              <w:t>fizikos,</w:t>
            </w:r>
          </w:p>
          <w:p w14:paraId="2ABD0574" w14:textId="77777777" w:rsidR="009916A6" w:rsidRDefault="009916A6" w:rsidP="003C337F">
            <w:pPr>
              <w:pStyle w:val="Sraopastraipa"/>
              <w:numPr>
                <w:ilvl w:val="0"/>
                <w:numId w:val="2"/>
              </w:numPr>
              <w:spacing w:line="276" w:lineRule="auto"/>
              <w:rPr>
                <w:kern w:val="2"/>
                <w:szCs w:val="24"/>
                <w:lang w:eastAsia="en-GB"/>
                <w14:ligatures w14:val="standardContextual"/>
              </w:rPr>
            </w:pPr>
            <w:r>
              <w:rPr>
                <w:kern w:val="2"/>
                <w:szCs w:val="24"/>
                <w:lang w:eastAsia="en-GB"/>
                <w14:ligatures w14:val="standardContextual"/>
              </w:rPr>
              <w:t>chemijos,</w:t>
            </w:r>
          </w:p>
          <w:p w14:paraId="3086EE7C" w14:textId="77777777" w:rsidR="009916A6" w:rsidRDefault="009916A6" w:rsidP="003C337F">
            <w:pPr>
              <w:pStyle w:val="Sraopastraipa"/>
              <w:numPr>
                <w:ilvl w:val="0"/>
                <w:numId w:val="2"/>
              </w:numPr>
              <w:spacing w:line="276" w:lineRule="auto"/>
              <w:rPr>
                <w:kern w:val="2"/>
                <w:szCs w:val="24"/>
                <w:lang w:eastAsia="en-GB"/>
                <w14:ligatures w14:val="standardContextual"/>
              </w:rPr>
            </w:pPr>
            <w:r>
              <w:rPr>
                <w:kern w:val="2"/>
                <w:szCs w:val="24"/>
                <w:lang w:eastAsia="en-GB"/>
                <w14:ligatures w14:val="standardContextual"/>
              </w:rPr>
              <w:t>istorijos,</w:t>
            </w:r>
          </w:p>
          <w:p w14:paraId="4377DF7E" w14:textId="77777777" w:rsidR="009916A6" w:rsidRDefault="009916A6" w:rsidP="003C337F">
            <w:pPr>
              <w:pStyle w:val="Sraopastraipa"/>
              <w:numPr>
                <w:ilvl w:val="0"/>
                <w:numId w:val="2"/>
              </w:numPr>
              <w:spacing w:line="276" w:lineRule="auto"/>
              <w:rPr>
                <w:kern w:val="2"/>
                <w:szCs w:val="24"/>
                <w:lang w:eastAsia="en-GB"/>
                <w14:ligatures w14:val="standardContextual"/>
              </w:rPr>
            </w:pPr>
            <w:r>
              <w:rPr>
                <w:kern w:val="2"/>
                <w:szCs w:val="24"/>
                <w:lang w:eastAsia="en-GB"/>
                <w14:ligatures w14:val="standardContextual"/>
              </w:rPr>
              <w:lastRenderedPageBreak/>
              <w:t>fizinio ugdymo pamokas.</w:t>
            </w:r>
          </w:p>
        </w:tc>
      </w:tr>
      <w:tr w:rsidR="009916A6" w14:paraId="3BE42E60" w14:textId="77777777">
        <w:tc>
          <w:tcPr>
            <w:tcW w:w="1701" w:type="dxa"/>
            <w:tcBorders>
              <w:top w:val="single" w:sz="4" w:space="0" w:color="auto"/>
              <w:left w:val="single" w:sz="4" w:space="0" w:color="auto"/>
              <w:bottom w:val="single" w:sz="4" w:space="0" w:color="auto"/>
              <w:right w:val="single" w:sz="4" w:space="0" w:color="auto"/>
            </w:tcBorders>
            <w:hideMark/>
          </w:tcPr>
          <w:p w14:paraId="038211FB"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lastRenderedPageBreak/>
              <w:t>1.4.</w:t>
            </w:r>
            <w:r>
              <w:rPr>
                <w:kern w:val="2"/>
                <w14:ligatures w14:val="standardContextual"/>
              </w:rPr>
              <w:t xml:space="preserve"> Stiprinti mokyklos bendruomeniškumą ir tvarias partnerystes, siekiant saugios, įtraukios ir bendradarbiavimu grįstos ugdymo aplinkos kūrimo.</w:t>
            </w:r>
          </w:p>
        </w:tc>
        <w:tc>
          <w:tcPr>
            <w:tcW w:w="2410" w:type="dxa"/>
            <w:tcBorders>
              <w:top w:val="single" w:sz="4" w:space="0" w:color="auto"/>
              <w:left w:val="single" w:sz="4" w:space="0" w:color="auto"/>
              <w:bottom w:val="single" w:sz="4" w:space="0" w:color="auto"/>
              <w:right w:val="single" w:sz="4" w:space="0" w:color="auto"/>
            </w:tcBorders>
          </w:tcPr>
          <w:p w14:paraId="2FF87D70"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1.4.1. Mokinių, tėvų ir darbuotojų dalyvavimas bendrose iniciatyvose ar renginiuose. Sukurtos ir įgyvendintos tėvų, mokytojų ir mokinių bendros veiklos (projektai, savanorystė, šventės).</w:t>
            </w:r>
          </w:p>
          <w:p w14:paraId="6AF0EE74" w14:textId="77777777" w:rsidR="009916A6" w:rsidRDefault="009916A6">
            <w:pPr>
              <w:pStyle w:val="prastasiniatinklio"/>
              <w:spacing w:line="276" w:lineRule="auto"/>
              <w:rPr>
                <w:kern w:val="2"/>
                <w:lang w:eastAsia="lt-LT"/>
                <w14:ligatures w14:val="standardContextual"/>
              </w:rPr>
            </w:pPr>
          </w:p>
          <w:p w14:paraId="37F8BDE5" w14:textId="77777777" w:rsidR="009916A6" w:rsidRDefault="009916A6">
            <w:pPr>
              <w:pStyle w:val="prastasiniatinklio"/>
              <w:spacing w:line="276" w:lineRule="auto"/>
              <w:rPr>
                <w:kern w:val="2"/>
                <w:lang w:eastAsia="lt-LT"/>
                <w14:ligatures w14:val="standardContextual"/>
              </w:rPr>
            </w:pPr>
          </w:p>
          <w:p w14:paraId="5C99C771" w14:textId="77777777" w:rsidR="009916A6" w:rsidRDefault="009916A6">
            <w:pPr>
              <w:pStyle w:val="prastasiniatinklio"/>
              <w:spacing w:line="276" w:lineRule="auto"/>
              <w:rPr>
                <w:kern w:val="2"/>
                <w:lang w:eastAsia="en-GB"/>
                <w14:ligatures w14:val="standardContextual"/>
              </w:rPr>
            </w:pPr>
            <w:r>
              <w:rPr>
                <w:kern w:val="2"/>
                <w:lang w:eastAsia="lt-LT"/>
                <w14:ligatures w14:val="standardContextual"/>
              </w:rPr>
              <w:t>1.4.2.</w:t>
            </w:r>
            <w:r>
              <w:rPr>
                <w:kern w:val="2"/>
                <w:lang w:eastAsia="en-GB"/>
                <w14:ligatures w14:val="standardContextual"/>
              </w:rPr>
              <w:t xml:space="preserve">   Užmegzta arba sustiprinta partnerystė su išorinėmis organizacijomis.  Įgyvendinta mokinių ugdymą papildanti veikla su kiekvienu partneriu. </w:t>
            </w:r>
          </w:p>
          <w:p w14:paraId="12851E4F" w14:textId="77777777" w:rsidR="009916A6" w:rsidRDefault="009916A6">
            <w:pPr>
              <w:pStyle w:val="prastasiniatinklio"/>
              <w:spacing w:line="276" w:lineRule="auto"/>
              <w:rPr>
                <w:kern w:val="2"/>
                <w:lang w:eastAsia="en-GB"/>
                <w14:ligatures w14:val="standardContextual"/>
              </w:rPr>
            </w:pPr>
          </w:p>
          <w:p w14:paraId="17E87187" w14:textId="77777777" w:rsidR="009916A6" w:rsidRDefault="009916A6">
            <w:pPr>
              <w:pStyle w:val="prastasiniatinklio"/>
              <w:spacing w:line="276" w:lineRule="auto"/>
              <w:rPr>
                <w:kern w:val="2"/>
                <w:lang w:eastAsia="en-GB"/>
                <w14:ligatures w14:val="standardContextual"/>
              </w:rPr>
            </w:pPr>
          </w:p>
          <w:p w14:paraId="4B57FDB1" w14:textId="77777777" w:rsidR="009916A6" w:rsidRDefault="009916A6">
            <w:pPr>
              <w:pStyle w:val="prastasiniatinklio"/>
              <w:spacing w:line="276" w:lineRule="auto"/>
              <w:rPr>
                <w:kern w:val="2"/>
                <w:lang w:eastAsia="en-GB"/>
                <w14:ligatures w14:val="standardContextual"/>
              </w:rPr>
            </w:pPr>
          </w:p>
          <w:p w14:paraId="09AC4B3E" w14:textId="77777777" w:rsidR="009916A6" w:rsidRDefault="009916A6">
            <w:pPr>
              <w:pStyle w:val="prastasiniatinklio"/>
              <w:spacing w:line="276" w:lineRule="auto"/>
              <w:rPr>
                <w:kern w:val="2"/>
                <w:lang w:eastAsia="en-GB"/>
                <w14:ligatures w14:val="standardContextual"/>
              </w:rPr>
            </w:pPr>
          </w:p>
          <w:p w14:paraId="31CF3821" w14:textId="77777777" w:rsidR="009916A6" w:rsidRDefault="009916A6">
            <w:pPr>
              <w:pStyle w:val="prastasiniatinklio"/>
              <w:spacing w:line="276" w:lineRule="auto"/>
              <w:rPr>
                <w:kern w:val="2"/>
                <w:lang w:eastAsia="en-GB"/>
                <w14:ligatures w14:val="standardContextual"/>
              </w:rPr>
            </w:pPr>
          </w:p>
          <w:p w14:paraId="75A92313" w14:textId="77777777" w:rsidR="009916A6" w:rsidRDefault="009916A6">
            <w:pPr>
              <w:pStyle w:val="prastasiniatinklio"/>
              <w:spacing w:line="276" w:lineRule="auto"/>
              <w:rPr>
                <w:kern w:val="2"/>
                <w:lang w:eastAsia="en-GB"/>
                <w14:ligatures w14:val="standardContextual"/>
              </w:rPr>
            </w:pPr>
          </w:p>
          <w:p w14:paraId="74B38EFA" w14:textId="77777777" w:rsidR="009916A6" w:rsidRDefault="009916A6">
            <w:pPr>
              <w:pStyle w:val="prastasiniatinklio"/>
              <w:spacing w:line="276" w:lineRule="auto"/>
              <w:rPr>
                <w:kern w:val="2"/>
                <w:lang w:eastAsia="en-GB"/>
                <w14:ligatures w14:val="standardContextual"/>
              </w:rPr>
            </w:pPr>
          </w:p>
          <w:p w14:paraId="27810F6C" w14:textId="77777777" w:rsidR="009916A6" w:rsidRDefault="009916A6">
            <w:pPr>
              <w:pStyle w:val="prastasiniatinklio"/>
              <w:spacing w:line="276" w:lineRule="auto"/>
              <w:rPr>
                <w:kern w:val="2"/>
                <w:lang w:eastAsia="en-GB"/>
                <w14:ligatures w14:val="standardContextual"/>
              </w:rPr>
            </w:pPr>
          </w:p>
          <w:p w14:paraId="1D396CCA" w14:textId="77777777" w:rsidR="009916A6" w:rsidRDefault="009916A6">
            <w:pPr>
              <w:pStyle w:val="prastasiniatinklio"/>
              <w:spacing w:line="276" w:lineRule="auto"/>
              <w:rPr>
                <w:kern w:val="2"/>
                <w:lang w:eastAsia="en-GB"/>
                <w14:ligatures w14:val="standardContextual"/>
              </w:rPr>
            </w:pPr>
          </w:p>
          <w:p w14:paraId="3F0F50F5" w14:textId="77777777" w:rsidR="009916A6" w:rsidRDefault="009916A6">
            <w:pPr>
              <w:pStyle w:val="prastasiniatinklio"/>
              <w:spacing w:line="276" w:lineRule="auto"/>
              <w:rPr>
                <w:kern w:val="2"/>
                <w:lang w:eastAsia="en-GB"/>
                <w14:ligatures w14:val="standardContextual"/>
              </w:rPr>
            </w:pPr>
          </w:p>
          <w:p w14:paraId="49A19D19" w14:textId="77777777" w:rsidR="009916A6" w:rsidRDefault="009916A6">
            <w:pPr>
              <w:pStyle w:val="prastasiniatinklio"/>
              <w:spacing w:line="276" w:lineRule="auto"/>
              <w:rPr>
                <w:kern w:val="2"/>
                <w:lang w:eastAsia="lt-LT"/>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814969B"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1.4.1.1. Ne mažiau kaip 50 % kiekvienos grupės atstovų dalyvauja per mokslo metus.</w:t>
            </w:r>
          </w:p>
          <w:p w14:paraId="28E29FF0" w14:textId="77777777" w:rsidR="009916A6" w:rsidRDefault="009916A6">
            <w:pPr>
              <w:spacing w:line="276" w:lineRule="auto"/>
              <w:rPr>
                <w:kern w:val="2"/>
                <w14:ligatures w14:val="standardContextual"/>
              </w:rPr>
            </w:pPr>
            <w:r>
              <w:rPr>
                <w:kern w:val="2"/>
                <w14:ligatures w14:val="standardContextual"/>
              </w:rPr>
              <w:t>Įgyvendintos ne mažiau kaip 2 bendros veiklos, kuriose dalyvavo visos grupės –mokytojai, mokiniai, tėvai.</w:t>
            </w:r>
          </w:p>
          <w:p w14:paraId="191E75AF" w14:textId="77777777" w:rsidR="009916A6" w:rsidRDefault="009916A6">
            <w:pPr>
              <w:spacing w:line="276" w:lineRule="auto"/>
              <w:rPr>
                <w:kern w:val="2"/>
                <w14:ligatures w14:val="standardContextual"/>
              </w:rPr>
            </w:pPr>
            <w:r>
              <w:rPr>
                <w:kern w:val="2"/>
                <w14:ligatures w14:val="standardContextual"/>
              </w:rPr>
              <w:t>1.4.2.1. Užmegztos ar atnaujintos partnerystės su ne mažiau kaip 2 išorinėmis organizacijomis (sutartys, bendradarbiavimo protokolai, el. susirašinėjimas). Su kiekvienu partneriu įgyvendinta bent 1 ugdymą papildanti veikla (edukacija, dirbtuvės, praktika, susitikimas).</w:t>
            </w:r>
          </w:p>
          <w:p w14:paraId="40957698" w14:textId="77777777" w:rsidR="009916A6" w:rsidRDefault="009916A6">
            <w:pPr>
              <w:spacing w:line="276" w:lineRule="auto"/>
              <w:rPr>
                <w:kern w:val="2"/>
                <w14:ligatures w14:val="standardContextual"/>
              </w:rPr>
            </w:pPr>
          </w:p>
        </w:tc>
        <w:tc>
          <w:tcPr>
            <w:tcW w:w="3005" w:type="dxa"/>
            <w:tcBorders>
              <w:top w:val="single" w:sz="4" w:space="0" w:color="auto"/>
              <w:left w:val="single" w:sz="4" w:space="0" w:color="auto"/>
              <w:bottom w:val="single" w:sz="4" w:space="0" w:color="auto"/>
              <w:right w:val="single" w:sz="4" w:space="0" w:color="auto"/>
            </w:tcBorders>
          </w:tcPr>
          <w:p w14:paraId="40F36BA7" w14:textId="77777777" w:rsidR="009916A6" w:rsidRDefault="009916A6">
            <w:pPr>
              <w:spacing w:line="276" w:lineRule="auto"/>
              <w:rPr>
                <w:color w:val="000000"/>
                <w:kern w:val="2"/>
                <w:szCs w:val="24"/>
                <w:shd w:val="clear" w:color="auto" w:fill="FFFFFF"/>
                <w14:ligatures w14:val="standardContextual"/>
              </w:rPr>
            </w:pPr>
            <w:r>
              <w:rPr>
                <w:color w:val="000000"/>
                <w:kern w:val="2"/>
                <w:szCs w:val="24"/>
                <w:shd w:val="clear" w:color="auto" w:fill="FFFFFF"/>
                <w14:ligatures w14:val="standardContextual"/>
              </w:rPr>
              <w:t xml:space="preserve">1.4.1.1.1. 2025-11-27 vyko liaudiška popietė „Šokių ir dainų pynė“, kurioje dalyvavo mokiniai, tėvai, mokytojai bendruomenės atstovai. </w:t>
            </w:r>
          </w:p>
          <w:p w14:paraId="5575B59E" w14:textId="77777777" w:rsidR="009916A6" w:rsidRDefault="009916A6">
            <w:pPr>
              <w:spacing w:line="276" w:lineRule="auto"/>
              <w:rPr>
                <w:color w:val="000000"/>
                <w:kern w:val="2"/>
                <w:szCs w:val="24"/>
                <w:shd w:val="clear" w:color="auto" w:fill="FFFFFF"/>
                <w14:ligatures w14:val="standardContextual"/>
              </w:rPr>
            </w:pPr>
            <w:r>
              <w:rPr>
                <w:color w:val="000000"/>
                <w:kern w:val="2"/>
                <w:szCs w:val="24"/>
                <w:shd w:val="clear" w:color="auto" w:fill="FFFFFF"/>
                <w14:ligatures w14:val="standardContextual"/>
              </w:rPr>
              <w:t xml:space="preserve">Baigtas tęstinis pradinių klasių projektas „Ir sukas trijų kartų ratukas“, kuriame dalyvavo mokiniai jų tėvai ir seneliai. </w:t>
            </w:r>
          </w:p>
          <w:p w14:paraId="1FC540F9" w14:textId="77777777" w:rsidR="009916A6" w:rsidRDefault="009916A6">
            <w:pPr>
              <w:spacing w:line="276" w:lineRule="auto"/>
              <w:rPr>
                <w:color w:val="000000"/>
                <w:kern w:val="2"/>
                <w:szCs w:val="24"/>
                <w:shd w:val="clear" w:color="auto" w:fill="FFFFFF"/>
                <w14:ligatures w14:val="standardContextual"/>
              </w:rPr>
            </w:pPr>
          </w:p>
          <w:p w14:paraId="6D5A4A60" w14:textId="77777777" w:rsidR="009916A6" w:rsidRDefault="009916A6">
            <w:pPr>
              <w:spacing w:line="276" w:lineRule="auto"/>
              <w:rPr>
                <w:color w:val="000000"/>
                <w:kern w:val="2"/>
                <w:szCs w:val="24"/>
                <w:shd w:val="clear" w:color="auto" w:fill="FFFFFF"/>
                <w14:ligatures w14:val="standardContextual"/>
              </w:rPr>
            </w:pPr>
            <w:r>
              <w:rPr>
                <w:color w:val="000000"/>
                <w:kern w:val="2"/>
                <w:szCs w:val="24"/>
                <w:shd w:val="clear" w:color="auto" w:fill="FFFFFF"/>
                <w14:ligatures w14:val="standardContextual"/>
              </w:rPr>
              <w:t xml:space="preserve">1.4.2.1.1. </w:t>
            </w:r>
            <w:proofErr w:type="spellStart"/>
            <w:r>
              <w:rPr>
                <w:b/>
                <w:color w:val="000000"/>
                <w:kern w:val="2"/>
                <w:szCs w:val="24"/>
                <w:shd w:val="clear" w:color="auto" w:fill="FFFFFF"/>
                <w14:ligatures w14:val="standardContextual"/>
              </w:rPr>
              <w:t>Igyvendinta</w:t>
            </w:r>
            <w:proofErr w:type="spellEnd"/>
            <w:r>
              <w:rPr>
                <w:color w:val="000000"/>
                <w:kern w:val="2"/>
                <w:szCs w:val="24"/>
                <w:shd w:val="clear" w:color="auto" w:fill="FFFFFF"/>
                <w14:ligatures w14:val="standardContextual"/>
              </w:rPr>
              <w:t xml:space="preserve">. Užmegzta partnerystė su Estijos </w:t>
            </w:r>
            <w:proofErr w:type="spellStart"/>
            <w:r>
              <w:rPr>
                <w:color w:val="000000"/>
                <w:kern w:val="2"/>
                <w:szCs w:val="24"/>
                <w:shd w:val="clear" w:color="auto" w:fill="FFFFFF"/>
                <w14:ligatures w14:val="standardContextual"/>
              </w:rPr>
              <w:t>Sillamae</w:t>
            </w:r>
            <w:proofErr w:type="spellEnd"/>
            <w:r>
              <w:rPr>
                <w:color w:val="000000"/>
                <w:kern w:val="2"/>
                <w:szCs w:val="24"/>
                <w:shd w:val="clear" w:color="auto" w:fill="FFFFFF"/>
                <w14:ligatures w14:val="standardContextual"/>
              </w:rPr>
              <w:t xml:space="preserve"> </w:t>
            </w:r>
            <w:proofErr w:type="spellStart"/>
            <w:r>
              <w:rPr>
                <w:color w:val="000000"/>
                <w:kern w:val="2"/>
                <w:szCs w:val="24"/>
                <w:shd w:val="clear" w:color="auto" w:fill="FFFFFF"/>
                <w14:ligatures w14:val="standardContextual"/>
              </w:rPr>
              <w:t>Vanalinna</w:t>
            </w:r>
            <w:proofErr w:type="spellEnd"/>
            <w:r>
              <w:rPr>
                <w:color w:val="000000"/>
                <w:kern w:val="2"/>
                <w:szCs w:val="24"/>
                <w:shd w:val="clear" w:color="auto" w:fill="FFFFFF"/>
                <w14:ligatures w14:val="standardContextual"/>
              </w:rPr>
              <w:t xml:space="preserve"> </w:t>
            </w:r>
            <w:proofErr w:type="spellStart"/>
            <w:r>
              <w:rPr>
                <w:color w:val="000000"/>
                <w:kern w:val="2"/>
                <w:szCs w:val="24"/>
                <w:shd w:val="clear" w:color="auto" w:fill="FFFFFF"/>
                <w14:ligatures w14:val="standardContextual"/>
              </w:rPr>
              <w:t>Kool</w:t>
            </w:r>
            <w:proofErr w:type="spellEnd"/>
            <w:r>
              <w:rPr>
                <w:color w:val="000000"/>
                <w:kern w:val="2"/>
                <w:szCs w:val="24"/>
                <w:shd w:val="clear" w:color="auto" w:fill="FFFFFF"/>
                <w14:ligatures w14:val="standardContextual"/>
              </w:rPr>
              <w:t xml:space="preserve"> SVK mokykla, 2025-06-06  gimnazijoje vyko susitikimas, kurio tikslas – inicijuoti tarpusavio bendradarbiavimą, platesnį kultūros pažinimą. Atnaujinta bendradarbiavimo sutartis su Jaunųjų Maltiečių organizacija, 2025-09-30 gimnazijoje pravestas susitikimas-paskaita „Savanorystė, pagalba kitiems ir bendruomeniškumas“. </w:t>
            </w:r>
          </w:p>
        </w:tc>
      </w:tr>
      <w:tr w:rsidR="009916A6" w14:paraId="6841AB5E" w14:textId="77777777">
        <w:tc>
          <w:tcPr>
            <w:tcW w:w="1701" w:type="dxa"/>
            <w:tcBorders>
              <w:top w:val="single" w:sz="4" w:space="0" w:color="auto"/>
              <w:left w:val="single" w:sz="4" w:space="0" w:color="auto"/>
              <w:bottom w:val="single" w:sz="4" w:space="0" w:color="auto"/>
              <w:right w:val="single" w:sz="4" w:space="0" w:color="auto"/>
            </w:tcBorders>
            <w:hideMark/>
          </w:tcPr>
          <w:p w14:paraId="3BD3E920"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1.5. Pagerinti gimnazijos skyrių veiklą.</w:t>
            </w:r>
          </w:p>
        </w:tc>
        <w:tc>
          <w:tcPr>
            <w:tcW w:w="2410" w:type="dxa"/>
            <w:tcBorders>
              <w:top w:val="single" w:sz="4" w:space="0" w:color="auto"/>
              <w:left w:val="single" w:sz="4" w:space="0" w:color="auto"/>
              <w:bottom w:val="single" w:sz="4" w:space="0" w:color="auto"/>
              <w:right w:val="single" w:sz="4" w:space="0" w:color="auto"/>
            </w:tcBorders>
          </w:tcPr>
          <w:p w14:paraId="4BA338B5" w14:textId="77777777" w:rsidR="009916A6" w:rsidRDefault="009916A6">
            <w:pPr>
              <w:spacing w:line="276" w:lineRule="auto"/>
              <w:rPr>
                <w:kern w:val="2"/>
                <w14:ligatures w14:val="standardContextual"/>
              </w:rPr>
            </w:pPr>
            <w:r>
              <w:rPr>
                <w:kern w:val="2"/>
                <w:szCs w:val="24"/>
                <w:lang w:eastAsia="lt-LT"/>
                <w14:ligatures w14:val="standardContextual"/>
              </w:rPr>
              <w:t xml:space="preserve">1.5.1. </w:t>
            </w:r>
            <w:r>
              <w:rPr>
                <w:kern w:val="2"/>
                <w14:ligatures w14:val="standardContextual"/>
              </w:rPr>
              <w:t>Pagerinti darželio ugdymo(</w:t>
            </w:r>
            <w:proofErr w:type="spellStart"/>
            <w:r>
              <w:rPr>
                <w:kern w:val="2"/>
                <w14:ligatures w14:val="standardContextual"/>
              </w:rPr>
              <w:t>si</w:t>
            </w:r>
            <w:proofErr w:type="spellEnd"/>
            <w:r>
              <w:rPr>
                <w:kern w:val="2"/>
                <w14:ligatures w14:val="standardContextual"/>
              </w:rPr>
              <w:t xml:space="preserve">) kokybę ir ugdymo aplinką, užtikrinant vaikų visapusišką raidą, darbuotojų profesinį tobulėjimą bei glaudesnį </w:t>
            </w:r>
            <w:r>
              <w:rPr>
                <w:kern w:val="2"/>
                <w14:ligatures w14:val="standardContextual"/>
              </w:rPr>
              <w:lastRenderedPageBreak/>
              <w:t>bendradarbiavimą su tėvais ir vietos bendruomene.</w:t>
            </w:r>
          </w:p>
          <w:p w14:paraId="4FC3478D" w14:textId="77777777" w:rsidR="009916A6" w:rsidRDefault="009916A6">
            <w:pPr>
              <w:spacing w:line="276" w:lineRule="auto"/>
              <w:rPr>
                <w:kern w:val="2"/>
                <w14:ligatures w14:val="standardContextual"/>
              </w:rPr>
            </w:pPr>
          </w:p>
          <w:p w14:paraId="119CD739" w14:textId="77777777" w:rsidR="009916A6" w:rsidRDefault="009916A6">
            <w:pPr>
              <w:spacing w:line="276" w:lineRule="auto"/>
              <w:rPr>
                <w:kern w:val="2"/>
                <w14:ligatures w14:val="standardContextual"/>
              </w:rPr>
            </w:pPr>
          </w:p>
          <w:p w14:paraId="48F967DE" w14:textId="77777777" w:rsidR="009916A6" w:rsidRDefault="009916A6">
            <w:pPr>
              <w:spacing w:line="276" w:lineRule="auto"/>
              <w:rPr>
                <w:kern w:val="2"/>
                <w14:ligatures w14:val="standardContextual"/>
              </w:rPr>
            </w:pPr>
          </w:p>
          <w:p w14:paraId="23129866" w14:textId="77777777" w:rsidR="009916A6" w:rsidRDefault="009916A6">
            <w:pPr>
              <w:spacing w:line="276" w:lineRule="auto"/>
              <w:rPr>
                <w:kern w:val="2"/>
                <w14:ligatures w14:val="standardContextual"/>
              </w:rPr>
            </w:pPr>
          </w:p>
          <w:p w14:paraId="1B6D5859" w14:textId="77777777" w:rsidR="009916A6" w:rsidRDefault="009916A6">
            <w:pPr>
              <w:spacing w:line="276" w:lineRule="auto"/>
              <w:rPr>
                <w:kern w:val="2"/>
                <w14:ligatures w14:val="standardContextual"/>
              </w:rPr>
            </w:pPr>
          </w:p>
          <w:p w14:paraId="4CE31943" w14:textId="77777777" w:rsidR="009916A6" w:rsidRDefault="009916A6">
            <w:pPr>
              <w:spacing w:line="276" w:lineRule="auto"/>
              <w:rPr>
                <w:kern w:val="2"/>
                <w14:ligatures w14:val="standardContextual"/>
              </w:rPr>
            </w:pPr>
          </w:p>
          <w:p w14:paraId="3F4CEB64" w14:textId="77777777" w:rsidR="009916A6" w:rsidRDefault="009916A6">
            <w:pPr>
              <w:spacing w:line="276" w:lineRule="auto"/>
              <w:rPr>
                <w:kern w:val="2"/>
                <w14:ligatures w14:val="standardContextual"/>
              </w:rPr>
            </w:pPr>
          </w:p>
          <w:p w14:paraId="04EF432F" w14:textId="77777777" w:rsidR="009916A6" w:rsidRDefault="009916A6">
            <w:pPr>
              <w:spacing w:line="276" w:lineRule="auto"/>
              <w:rPr>
                <w:kern w:val="2"/>
                <w14:ligatures w14:val="standardContextual"/>
              </w:rPr>
            </w:pPr>
          </w:p>
          <w:p w14:paraId="69F10C1B" w14:textId="77777777" w:rsidR="009916A6" w:rsidRDefault="009916A6">
            <w:pPr>
              <w:spacing w:line="276" w:lineRule="auto"/>
              <w:rPr>
                <w:kern w:val="2"/>
                <w14:ligatures w14:val="standardContextual"/>
              </w:rPr>
            </w:pPr>
          </w:p>
          <w:p w14:paraId="5F6A6430" w14:textId="77777777" w:rsidR="009916A6" w:rsidRDefault="009916A6">
            <w:pPr>
              <w:spacing w:line="276" w:lineRule="auto"/>
              <w:rPr>
                <w:kern w:val="2"/>
                <w14:ligatures w14:val="standardContextual"/>
              </w:rPr>
            </w:pPr>
          </w:p>
          <w:p w14:paraId="0F92735C" w14:textId="77777777" w:rsidR="009916A6" w:rsidRDefault="009916A6">
            <w:pPr>
              <w:spacing w:line="276" w:lineRule="auto"/>
              <w:rPr>
                <w:kern w:val="2"/>
                <w14:ligatures w14:val="standardContextual"/>
              </w:rPr>
            </w:pPr>
          </w:p>
          <w:p w14:paraId="006055CF" w14:textId="77777777" w:rsidR="009916A6" w:rsidRDefault="009916A6">
            <w:pPr>
              <w:spacing w:line="276" w:lineRule="auto"/>
              <w:rPr>
                <w:kern w:val="2"/>
                <w14:ligatures w14:val="standardContextual"/>
              </w:rPr>
            </w:pPr>
          </w:p>
          <w:p w14:paraId="0AC8A152" w14:textId="77777777" w:rsidR="009916A6" w:rsidRDefault="009916A6">
            <w:pPr>
              <w:spacing w:line="276" w:lineRule="auto"/>
              <w:rPr>
                <w:kern w:val="2"/>
                <w14:ligatures w14:val="standardContextual"/>
              </w:rPr>
            </w:pPr>
          </w:p>
          <w:p w14:paraId="4DE18654" w14:textId="77777777" w:rsidR="009916A6" w:rsidRDefault="009916A6">
            <w:pPr>
              <w:spacing w:line="276" w:lineRule="auto"/>
              <w:rPr>
                <w:kern w:val="2"/>
                <w14:ligatures w14:val="standardContextual"/>
              </w:rPr>
            </w:pPr>
          </w:p>
          <w:p w14:paraId="5FEB2DEE" w14:textId="77777777" w:rsidR="009916A6" w:rsidRDefault="009916A6">
            <w:pPr>
              <w:spacing w:line="276" w:lineRule="auto"/>
              <w:rPr>
                <w:kern w:val="2"/>
                <w14:ligatures w14:val="standardContextual"/>
              </w:rPr>
            </w:pPr>
          </w:p>
          <w:p w14:paraId="5C4DE3D1" w14:textId="77777777" w:rsidR="009916A6" w:rsidRDefault="009916A6">
            <w:pPr>
              <w:spacing w:line="276" w:lineRule="auto"/>
              <w:rPr>
                <w:kern w:val="2"/>
                <w14:ligatures w14:val="standardContextual"/>
              </w:rPr>
            </w:pPr>
          </w:p>
          <w:p w14:paraId="3329B965" w14:textId="77777777" w:rsidR="009916A6" w:rsidRDefault="009916A6">
            <w:pPr>
              <w:spacing w:line="276" w:lineRule="auto"/>
              <w:rPr>
                <w:kern w:val="2"/>
                <w14:ligatures w14:val="standardContextual"/>
              </w:rPr>
            </w:pPr>
          </w:p>
          <w:p w14:paraId="62BA23D1" w14:textId="77777777" w:rsidR="009916A6" w:rsidRDefault="009916A6">
            <w:pPr>
              <w:spacing w:line="276" w:lineRule="auto"/>
              <w:rPr>
                <w:kern w:val="2"/>
                <w14:ligatures w14:val="standardContextual"/>
              </w:rPr>
            </w:pPr>
          </w:p>
          <w:p w14:paraId="19FCF7BF" w14:textId="77777777" w:rsidR="009916A6" w:rsidRDefault="009916A6">
            <w:pPr>
              <w:spacing w:line="276" w:lineRule="auto"/>
              <w:rPr>
                <w:kern w:val="2"/>
                <w14:ligatures w14:val="standardContextual"/>
              </w:rPr>
            </w:pPr>
          </w:p>
          <w:p w14:paraId="18B926AB" w14:textId="77777777" w:rsidR="009916A6" w:rsidRDefault="009916A6">
            <w:pPr>
              <w:spacing w:line="276" w:lineRule="auto"/>
              <w:rPr>
                <w:kern w:val="2"/>
                <w14:ligatures w14:val="standardContextual"/>
              </w:rPr>
            </w:pPr>
          </w:p>
          <w:p w14:paraId="120D1E27" w14:textId="77777777" w:rsidR="009916A6" w:rsidRDefault="009916A6">
            <w:pPr>
              <w:spacing w:line="276" w:lineRule="auto"/>
              <w:rPr>
                <w:kern w:val="2"/>
                <w14:ligatures w14:val="standardContextual"/>
              </w:rPr>
            </w:pPr>
          </w:p>
          <w:p w14:paraId="1C4A8235" w14:textId="77777777" w:rsidR="009916A6" w:rsidRDefault="009916A6">
            <w:pPr>
              <w:spacing w:line="276" w:lineRule="auto"/>
              <w:rPr>
                <w:kern w:val="2"/>
                <w14:ligatures w14:val="standardContextual"/>
              </w:rPr>
            </w:pPr>
          </w:p>
          <w:p w14:paraId="7171DC08" w14:textId="77777777" w:rsidR="009916A6" w:rsidRDefault="009916A6">
            <w:pPr>
              <w:spacing w:line="276" w:lineRule="auto"/>
              <w:rPr>
                <w:kern w:val="2"/>
                <w14:ligatures w14:val="standardContextual"/>
              </w:rPr>
            </w:pPr>
          </w:p>
          <w:p w14:paraId="38130243" w14:textId="77777777" w:rsidR="009916A6" w:rsidRDefault="009916A6">
            <w:pPr>
              <w:spacing w:line="276" w:lineRule="auto"/>
              <w:rPr>
                <w:kern w:val="2"/>
                <w14:ligatures w14:val="standardContextual"/>
              </w:rPr>
            </w:pPr>
          </w:p>
          <w:p w14:paraId="4C4A98C9" w14:textId="77777777" w:rsidR="009916A6" w:rsidRDefault="009916A6">
            <w:pPr>
              <w:spacing w:line="276" w:lineRule="auto"/>
              <w:rPr>
                <w:kern w:val="2"/>
                <w14:ligatures w14:val="standardContextual"/>
              </w:rPr>
            </w:pPr>
          </w:p>
          <w:p w14:paraId="64D425B1" w14:textId="77777777" w:rsidR="009916A6" w:rsidRDefault="009916A6">
            <w:pPr>
              <w:spacing w:line="276" w:lineRule="auto"/>
              <w:rPr>
                <w:kern w:val="2"/>
                <w14:ligatures w14:val="standardContextual"/>
              </w:rPr>
            </w:pPr>
          </w:p>
          <w:p w14:paraId="39B6ECDD" w14:textId="77777777" w:rsidR="009916A6" w:rsidRDefault="009916A6">
            <w:pPr>
              <w:spacing w:line="276" w:lineRule="auto"/>
              <w:rPr>
                <w:kern w:val="2"/>
                <w14:ligatures w14:val="standardContextual"/>
              </w:rPr>
            </w:pPr>
          </w:p>
          <w:p w14:paraId="39A9B3E6" w14:textId="77777777" w:rsidR="009916A6" w:rsidRDefault="009916A6">
            <w:pPr>
              <w:spacing w:line="276" w:lineRule="auto"/>
              <w:rPr>
                <w:kern w:val="2"/>
                <w14:ligatures w14:val="standardContextual"/>
              </w:rPr>
            </w:pPr>
          </w:p>
          <w:p w14:paraId="3E6761AF" w14:textId="77777777" w:rsidR="009916A6" w:rsidRDefault="009916A6">
            <w:pPr>
              <w:spacing w:line="276" w:lineRule="auto"/>
              <w:rPr>
                <w:kern w:val="2"/>
                <w14:ligatures w14:val="standardContextual"/>
              </w:rPr>
            </w:pPr>
          </w:p>
          <w:p w14:paraId="1F1B5C54" w14:textId="77777777" w:rsidR="009916A6" w:rsidRDefault="009916A6">
            <w:pPr>
              <w:spacing w:line="276" w:lineRule="auto"/>
              <w:rPr>
                <w:kern w:val="2"/>
                <w:szCs w:val="24"/>
                <w:lang w:eastAsia="lt-LT"/>
                <w14:ligatures w14:val="standardContextual"/>
              </w:rPr>
            </w:pPr>
            <w:r>
              <w:rPr>
                <w:kern w:val="2"/>
                <w14:ligatures w14:val="standardContextual"/>
              </w:rPr>
              <w:t xml:space="preserve">1.5.2. Užtikrinti specialiųjų ugdymosi poreikių turinčių mokinių individualią pažangą ir visapusišką raidą, taikant pritaikytas ugdymo programas, diferencijuotus metodus bei stiprinant socialinius, emocinius ir savarankiško </w:t>
            </w:r>
            <w:r>
              <w:rPr>
                <w:kern w:val="2"/>
                <w14:ligatures w14:val="standardContextual"/>
              </w:rPr>
              <w:lastRenderedPageBreak/>
              <w:t>gyvenimo įgūdžius, kartu kuriant įtraukią, saugią ir palaikančią ugdymo(</w:t>
            </w:r>
            <w:proofErr w:type="spellStart"/>
            <w:r>
              <w:rPr>
                <w:kern w:val="2"/>
                <w14:ligatures w14:val="standardContextual"/>
              </w:rPr>
              <w:t>si</w:t>
            </w:r>
            <w:proofErr w:type="spellEnd"/>
            <w:r>
              <w:rPr>
                <w:kern w:val="2"/>
                <w14:ligatures w14:val="standardContextual"/>
              </w:rPr>
              <w:t>) aplinką.</w:t>
            </w:r>
          </w:p>
        </w:tc>
        <w:tc>
          <w:tcPr>
            <w:tcW w:w="1985" w:type="dxa"/>
            <w:tcBorders>
              <w:top w:val="single" w:sz="4" w:space="0" w:color="auto"/>
              <w:left w:val="single" w:sz="4" w:space="0" w:color="auto"/>
              <w:bottom w:val="single" w:sz="4" w:space="0" w:color="auto"/>
              <w:right w:val="single" w:sz="4" w:space="0" w:color="auto"/>
            </w:tcBorders>
          </w:tcPr>
          <w:p w14:paraId="77B1CF9D" w14:textId="77777777" w:rsidR="009916A6" w:rsidRDefault="009916A6">
            <w:pPr>
              <w:spacing w:line="276" w:lineRule="auto"/>
              <w:rPr>
                <w:kern w:val="2"/>
                <w:lang w:eastAsia="lt-LT"/>
                <w14:ligatures w14:val="standardContextual"/>
              </w:rPr>
            </w:pPr>
            <w:r>
              <w:rPr>
                <w:kern w:val="2"/>
                <w:szCs w:val="24"/>
                <w:lang w:eastAsia="lt-LT"/>
                <w14:ligatures w14:val="standardContextual"/>
              </w:rPr>
              <w:lastRenderedPageBreak/>
              <w:t>1.5.1.1.</w:t>
            </w:r>
            <w:r>
              <w:rPr>
                <w:kern w:val="2"/>
                <w:lang w:eastAsia="lt-LT"/>
                <w14:ligatures w14:val="standardContextual"/>
              </w:rPr>
              <w:t xml:space="preserve"> Parengti individualios pažangos vertinimo aprašai kiekvienam vaikui (100 </w:t>
            </w:r>
            <w:r>
              <w:rPr>
                <w:kern w:val="2"/>
                <w:szCs w:val="24"/>
                <w:lang w:eastAsia="lt-LT"/>
                <w14:ligatures w14:val="standardContextual"/>
              </w:rPr>
              <w:t xml:space="preserve"> %) .</w:t>
            </w:r>
            <w:r>
              <w:rPr>
                <w:kern w:val="2"/>
                <w:lang w:eastAsia="lt-LT"/>
                <w14:ligatures w14:val="standardContextual"/>
              </w:rPr>
              <w:t xml:space="preserve"> </w:t>
            </w:r>
          </w:p>
          <w:p w14:paraId="7B76B6B6" w14:textId="77777777" w:rsidR="009916A6" w:rsidRDefault="009916A6">
            <w:pPr>
              <w:spacing w:line="276" w:lineRule="auto"/>
              <w:rPr>
                <w:kern w:val="2"/>
                <w:szCs w:val="24"/>
                <w:lang w:eastAsia="lt-LT"/>
                <w14:ligatures w14:val="standardContextual"/>
              </w:rPr>
            </w:pPr>
          </w:p>
          <w:p w14:paraId="144C6DEA"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lastRenderedPageBreak/>
              <w:t xml:space="preserve">1.5.1.2.  </w:t>
            </w:r>
            <w:r>
              <w:rPr>
                <w:kern w:val="2"/>
                <w:lang w:eastAsia="lt-LT"/>
                <w14:ligatures w14:val="standardContextual"/>
              </w:rPr>
              <w:t>Atnaujintos, praturtintos 2 ugdymo aplinkos (laboratorija ir žaidimų kalnelis). Dokumentuota nuotraukomis, priemonių sąrašu.</w:t>
            </w:r>
            <w:r>
              <w:rPr>
                <w:kern w:val="2"/>
                <w:szCs w:val="24"/>
                <w:lang w:eastAsia="lt-LT"/>
                <w14:ligatures w14:val="standardContextual"/>
              </w:rPr>
              <w:t xml:space="preserve"> Atnaujinta vaikų savarankiškumą, tyrinėjimą ir kūrybiškumą skatinanti 1 zona aktų salėje.</w:t>
            </w:r>
          </w:p>
          <w:p w14:paraId="53215EFB" w14:textId="77777777" w:rsidR="009916A6" w:rsidRDefault="009916A6">
            <w:pPr>
              <w:spacing w:line="276" w:lineRule="auto"/>
              <w:rPr>
                <w:kern w:val="2"/>
                <w:szCs w:val="24"/>
                <w:lang w:eastAsia="lt-LT"/>
                <w14:ligatures w14:val="standardContextual"/>
              </w:rPr>
            </w:pPr>
          </w:p>
          <w:p w14:paraId="4245AD22" w14:textId="77777777" w:rsidR="009916A6" w:rsidRDefault="009916A6">
            <w:pPr>
              <w:spacing w:line="276" w:lineRule="auto"/>
              <w:rPr>
                <w:kern w:val="2"/>
                <w:szCs w:val="24"/>
                <w:lang w:eastAsia="lt-LT"/>
                <w14:ligatures w14:val="standardContextual"/>
              </w:rPr>
            </w:pPr>
          </w:p>
          <w:p w14:paraId="060FC50D"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1.5.1.3. </w:t>
            </w:r>
            <w:r>
              <w:rPr>
                <w:kern w:val="2"/>
                <w14:ligatures w14:val="standardContextual"/>
              </w:rPr>
              <w:t xml:space="preserve">Per mokslo metus įvykdytos 2 bendros veiklos su ugdytinių tėveliais (Vasaros šventė ir Rudenėlio šventė). </w:t>
            </w:r>
          </w:p>
          <w:p w14:paraId="26073314" w14:textId="77777777" w:rsidR="009916A6" w:rsidRDefault="009916A6">
            <w:pPr>
              <w:spacing w:line="276" w:lineRule="auto"/>
              <w:rPr>
                <w:kern w:val="2"/>
                <w:szCs w:val="24"/>
                <w:lang w:eastAsia="lt-LT"/>
                <w14:ligatures w14:val="standardContextual"/>
              </w:rPr>
            </w:pPr>
          </w:p>
          <w:p w14:paraId="7D3F584F" w14:textId="77777777" w:rsidR="009916A6" w:rsidRDefault="009916A6">
            <w:pPr>
              <w:spacing w:line="276" w:lineRule="auto"/>
              <w:rPr>
                <w:kern w:val="2"/>
                <w:szCs w:val="24"/>
                <w:lang w:eastAsia="lt-LT"/>
                <w14:ligatures w14:val="standardContextual"/>
              </w:rPr>
            </w:pPr>
          </w:p>
          <w:p w14:paraId="022BCAEF" w14:textId="77777777" w:rsidR="009916A6" w:rsidRDefault="009916A6">
            <w:pPr>
              <w:spacing w:line="276" w:lineRule="auto"/>
              <w:rPr>
                <w:kern w:val="2"/>
                <w:szCs w:val="24"/>
                <w:lang w:eastAsia="lt-LT"/>
                <w14:ligatures w14:val="standardContextual"/>
              </w:rPr>
            </w:pPr>
          </w:p>
          <w:p w14:paraId="6514EC98"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1.5.2.1.</w:t>
            </w:r>
            <w:r>
              <w:rPr>
                <w:kern w:val="2"/>
                <w:lang w:eastAsia="lt-LT"/>
                <w14:ligatures w14:val="standardContextual"/>
              </w:rPr>
              <w:t xml:space="preserve"> </w:t>
            </w:r>
            <w:r>
              <w:rPr>
                <w:kern w:val="2"/>
                <w:szCs w:val="24"/>
                <w:lang w:eastAsia="lt-LT"/>
                <w14:ligatures w14:val="standardContextual"/>
              </w:rPr>
              <w:t>Vidinių refleksijų / metodinių grupių susitikimų skaičius ne mažiau 4.</w:t>
            </w:r>
          </w:p>
          <w:p w14:paraId="6EC55EC8" w14:textId="77777777" w:rsidR="009916A6" w:rsidRDefault="009916A6">
            <w:pPr>
              <w:spacing w:line="276" w:lineRule="auto"/>
              <w:rPr>
                <w:kern w:val="2"/>
                <w:lang w:eastAsia="lt-LT"/>
                <w14:ligatures w14:val="standardContextual"/>
              </w:rPr>
            </w:pPr>
          </w:p>
          <w:p w14:paraId="24D20E27" w14:textId="77777777" w:rsidR="009916A6" w:rsidRDefault="009916A6">
            <w:pPr>
              <w:spacing w:line="276" w:lineRule="auto"/>
              <w:rPr>
                <w:kern w:val="2"/>
                <w:lang w:eastAsia="lt-LT"/>
                <w14:ligatures w14:val="standardContextual"/>
              </w:rPr>
            </w:pPr>
          </w:p>
          <w:p w14:paraId="2975AC6F" w14:textId="77777777" w:rsidR="009916A6" w:rsidRDefault="009916A6">
            <w:pPr>
              <w:spacing w:line="276" w:lineRule="auto"/>
              <w:rPr>
                <w:kern w:val="2"/>
                <w:lang w:eastAsia="lt-LT"/>
                <w14:ligatures w14:val="standardContextual"/>
              </w:rPr>
            </w:pPr>
          </w:p>
          <w:p w14:paraId="2264F5FE" w14:textId="77777777" w:rsidR="009916A6" w:rsidRDefault="009916A6">
            <w:pPr>
              <w:spacing w:line="276" w:lineRule="auto"/>
              <w:rPr>
                <w:kern w:val="2"/>
                <w:lang w:eastAsia="lt-LT"/>
                <w14:ligatures w14:val="standardContextual"/>
              </w:rPr>
            </w:pPr>
            <w:r>
              <w:rPr>
                <w:kern w:val="2"/>
                <w:szCs w:val="24"/>
                <w:lang w:eastAsia="lt-LT"/>
                <w14:ligatures w14:val="standardContextual"/>
              </w:rPr>
              <w:t>1.5.2.2.</w:t>
            </w:r>
            <w:r>
              <w:rPr>
                <w:kern w:val="2"/>
                <w:lang w:eastAsia="lt-LT"/>
                <w14:ligatures w14:val="standardContextual"/>
              </w:rPr>
              <w:t xml:space="preserve"> Visi (100 %) specialiojo ugdymo skyriaus mokiniai pasiekė individualioje programoje </w:t>
            </w:r>
            <w:r>
              <w:rPr>
                <w:kern w:val="2"/>
                <w:lang w:eastAsia="lt-LT"/>
                <w14:ligatures w14:val="standardContextual"/>
              </w:rPr>
              <w:lastRenderedPageBreak/>
              <w:t>numatytus ugdymo tikslus.</w:t>
            </w:r>
          </w:p>
          <w:p w14:paraId="163DD8AF"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Atnaujinta </w:t>
            </w:r>
            <w:r>
              <w:rPr>
                <w:b/>
                <w:bCs/>
                <w:kern w:val="2"/>
                <w:szCs w:val="24"/>
                <w:lang w:eastAsia="lt-LT"/>
                <w14:ligatures w14:val="standardContextual"/>
              </w:rPr>
              <w:t>savarankiškumo ugdymo programa</w:t>
            </w:r>
            <w:r>
              <w:rPr>
                <w:kern w:val="2"/>
                <w:szCs w:val="24"/>
                <w:lang w:eastAsia="lt-LT"/>
                <w14:ligatures w14:val="standardContextual"/>
              </w:rPr>
              <w:t>, apimanti bent 2 praktines gyvenimo sritis (pvz., buities darbai, viešasis transportas).</w:t>
            </w:r>
          </w:p>
          <w:p w14:paraId="5DAE6905"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 Įgyvendinta bent </w:t>
            </w:r>
            <w:r>
              <w:rPr>
                <w:b/>
                <w:bCs/>
                <w:kern w:val="2"/>
                <w:szCs w:val="24"/>
                <w:lang w:eastAsia="lt-LT"/>
                <w14:ligatures w14:val="standardContextual"/>
              </w:rPr>
              <w:t>1 integruota veikla ar projektas per pusmetį</w:t>
            </w:r>
            <w:r>
              <w:rPr>
                <w:kern w:val="2"/>
                <w:szCs w:val="24"/>
                <w:lang w:eastAsia="lt-LT"/>
                <w14:ligatures w14:val="standardContextual"/>
              </w:rPr>
              <w:t xml:space="preserve"> kartu su bendrosios paskirties klasėmis mokinių </w:t>
            </w:r>
            <w:proofErr w:type="spellStart"/>
            <w:r>
              <w:rPr>
                <w:kern w:val="2"/>
                <w:szCs w:val="24"/>
                <w:lang w:eastAsia="lt-LT"/>
                <w14:ligatures w14:val="standardContextual"/>
              </w:rPr>
              <w:t>įtraučiai</w:t>
            </w:r>
            <w:proofErr w:type="spellEnd"/>
            <w:r>
              <w:rPr>
                <w:kern w:val="2"/>
                <w:szCs w:val="24"/>
                <w:lang w:eastAsia="lt-LT"/>
                <w14:ligatures w14:val="standardContextual"/>
              </w:rPr>
              <w:t xml:space="preserve"> stiprinti.</w:t>
            </w:r>
          </w:p>
          <w:p w14:paraId="06FFCE8B" w14:textId="77777777" w:rsidR="009916A6" w:rsidRDefault="009916A6">
            <w:pPr>
              <w:spacing w:line="276" w:lineRule="auto"/>
              <w:rPr>
                <w:kern w:val="2"/>
                <w:szCs w:val="24"/>
                <w:lang w:eastAsia="lt-LT"/>
                <w14:ligatures w14:val="standardContextual"/>
              </w:rPr>
            </w:pPr>
          </w:p>
        </w:tc>
        <w:tc>
          <w:tcPr>
            <w:tcW w:w="3005" w:type="dxa"/>
            <w:tcBorders>
              <w:top w:val="single" w:sz="4" w:space="0" w:color="auto"/>
              <w:left w:val="single" w:sz="4" w:space="0" w:color="auto"/>
              <w:bottom w:val="single" w:sz="4" w:space="0" w:color="auto"/>
              <w:right w:val="single" w:sz="4" w:space="0" w:color="auto"/>
            </w:tcBorders>
          </w:tcPr>
          <w:p w14:paraId="1EA3694A"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lastRenderedPageBreak/>
              <w:t xml:space="preserve">1.5.1.1.1. </w:t>
            </w:r>
            <w:proofErr w:type="spellStart"/>
            <w:r>
              <w:rPr>
                <w:b/>
                <w:color w:val="000000"/>
                <w:kern w:val="2"/>
                <w:szCs w:val="24"/>
                <w:shd w:val="clear" w:color="auto" w:fill="FFFFFF"/>
                <w14:ligatures w14:val="standardContextual"/>
              </w:rPr>
              <w:t>Igyvendinta</w:t>
            </w:r>
            <w:proofErr w:type="spellEnd"/>
            <w:r>
              <w:rPr>
                <w:color w:val="000000"/>
                <w:kern w:val="2"/>
                <w:szCs w:val="24"/>
                <w:shd w:val="clear" w:color="auto" w:fill="FFFFFF"/>
                <w14:ligatures w14:val="standardContextual"/>
              </w:rPr>
              <w:t xml:space="preserve">. </w:t>
            </w:r>
            <w:r>
              <w:rPr>
                <w:kern w:val="2"/>
                <w:szCs w:val="24"/>
                <w:lang w:eastAsia="lt-LT"/>
                <w14:ligatures w14:val="standardContextual"/>
              </w:rPr>
              <w:t>100% visiems  ikimokyklinio ugdymo vaikams parengti pažangos vertinimo aprašai ir jų analizė.</w:t>
            </w:r>
          </w:p>
          <w:p w14:paraId="7E0AF799" w14:textId="77777777" w:rsidR="009916A6" w:rsidRDefault="009916A6">
            <w:pPr>
              <w:spacing w:line="276" w:lineRule="auto"/>
              <w:rPr>
                <w:kern w:val="2"/>
                <w:szCs w:val="24"/>
                <w:lang w:eastAsia="lt-LT"/>
                <w14:ligatures w14:val="standardContextual"/>
              </w:rPr>
            </w:pPr>
          </w:p>
          <w:p w14:paraId="05C99FDF" w14:textId="77777777" w:rsidR="009916A6" w:rsidRDefault="009916A6">
            <w:pPr>
              <w:spacing w:line="276" w:lineRule="auto"/>
              <w:rPr>
                <w:kern w:val="2"/>
                <w14:ligatures w14:val="standardContextual"/>
              </w:rPr>
            </w:pPr>
            <w:r>
              <w:rPr>
                <w:kern w:val="2"/>
                <w:szCs w:val="24"/>
                <w:lang w:eastAsia="lt-LT"/>
                <w14:ligatures w14:val="standardContextual"/>
              </w:rPr>
              <w:lastRenderedPageBreak/>
              <w:t>1.5.1.2.1.</w:t>
            </w:r>
            <w:r>
              <w:rPr>
                <w:kern w:val="2"/>
                <w14:ligatures w14:val="standardContextual"/>
              </w:rPr>
              <w:t xml:space="preserve"> Atnaujintos ir praturtintos dvi ugdymo aplinkos: laboratorija (nuotraukos, priemonių sąrašas) ir žaidimų kalnelis - </w:t>
            </w:r>
            <w:proofErr w:type="spellStart"/>
            <w:r>
              <w:rPr>
                <w:kern w:val="2"/>
                <w14:ligatures w14:val="standardContextual"/>
              </w:rPr>
              <w:t>šv.</w:t>
            </w:r>
            <w:proofErr w:type="spellEnd"/>
            <w:r>
              <w:rPr>
                <w:kern w:val="2"/>
                <w14:ligatures w14:val="standardContextual"/>
              </w:rPr>
              <w:t xml:space="preserve">  Kalėdų, </w:t>
            </w:r>
            <w:proofErr w:type="spellStart"/>
            <w:r>
              <w:rPr>
                <w:kern w:val="2"/>
                <w14:ligatures w14:val="standardContextual"/>
              </w:rPr>
              <w:t>šv.</w:t>
            </w:r>
            <w:proofErr w:type="spellEnd"/>
            <w:r>
              <w:rPr>
                <w:kern w:val="2"/>
                <w14:ligatures w14:val="standardContextual"/>
              </w:rPr>
              <w:t xml:space="preserve"> Velykų ir rudenėlio šventės metu vykdomos veiklos (nuotraukos). </w:t>
            </w:r>
          </w:p>
          <w:p w14:paraId="2306E815" w14:textId="77777777" w:rsidR="009916A6" w:rsidRDefault="009916A6">
            <w:pPr>
              <w:spacing w:line="276" w:lineRule="auto"/>
              <w:rPr>
                <w:kern w:val="2"/>
                <w:szCs w:val="24"/>
                <w:lang w:eastAsia="lt-LT"/>
                <w14:ligatures w14:val="standardContextual"/>
              </w:rPr>
            </w:pPr>
            <w:r>
              <w:rPr>
                <w:kern w:val="2"/>
                <w14:ligatures w14:val="standardContextual"/>
              </w:rPr>
              <w:t>Salėje įrengta ir atnaujinta viena vaikų savarankiškumą, tyrinėjimą ir kūrybiškumą skatinanti kūrybinė meninė zona, sudaranti sąlygas aktyviam, patirtiniam ugdymui. Sumontuotos išmaniosios grindys.</w:t>
            </w:r>
          </w:p>
          <w:p w14:paraId="5B023EB3" w14:textId="77777777" w:rsidR="009916A6" w:rsidRDefault="009916A6" w:rsidP="003C337F">
            <w:pPr>
              <w:pStyle w:val="Sraopastraipa"/>
              <w:numPr>
                <w:ilvl w:val="4"/>
                <w:numId w:val="3"/>
              </w:numPr>
              <w:spacing w:line="276" w:lineRule="auto"/>
              <w:ind w:left="0"/>
              <w:rPr>
                <w:kern w:val="2"/>
                <w:szCs w:val="24"/>
                <w:lang w:eastAsia="lt-LT"/>
                <w14:ligatures w14:val="standardContextual"/>
              </w:rPr>
            </w:pPr>
          </w:p>
          <w:p w14:paraId="002C4767" w14:textId="77777777" w:rsidR="009916A6" w:rsidRDefault="009916A6">
            <w:pPr>
              <w:spacing w:line="276" w:lineRule="auto"/>
              <w:rPr>
                <w:kern w:val="2"/>
                <w14:ligatures w14:val="standardContextual"/>
              </w:rPr>
            </w:pPr>
            <w:r>
              <w:rPr>
                <w:kern w:val="2"/>
                <w14:ligatures w14:val="standardContextual"/>
              </w:rPr>
              <w:t xml:space="preserve">1.5.1.3.1 </w:t>
            </w:r>
            <w:r>
              <w:rPr>
                <w:b/>
                <w:kern w:val="2"/>
                <w14:ligatures w14:val="standardContextual"/>
              </w:rPr>
              <w:t>Įgyvendinta</w:t>
            </w:r>
            <w:r>
              <w:rPr>
                <w:kern w:val="2"/>
                <w14:ligatures w14:val="standardContextual"/>
              </w:rPr>
              <w:t>. 2025-05-17 Vasaros  šeimų šventė ir 2025 spalio mėn. STEAM – kūrybinės raiškos projektas „Rudenėlis žemėn atkeliavo”, stiprinant  bendradarbiavimą ir bendruomeniškumą.</w:t>
            </w:r>
          </w:p>
          <w:p w14:paraId="3DBBDCE3" w14:textId="77777777" w:rsidR="009916A6" w:rsidRDefault="009916A6">
            <w:pPr>
              <w:spacing w:line="276" w:lineRule="auto"/>
              <w:rPr>
                <w:kern w:val="2"/>
                <w:szCs w:val="24"/>
                <w:lang w:eastAsia="lt-LT"/>
                <w14:ligatures w14:val="standardContextual"/>
              </w:rPr>
            </w:pPr>
            <w:r>
              <w:rPr>
                <w:kern w:val="2"/>
                <w14:ligatures w14:val="standardContextual"/>
              </w:rPr>
              <w:t>Bendra mokyklos bendruomenės vakaronė „Čia ir dabar“ 2025.12.17</w:t>
            </w:r>
          </w:p>
          <w:p w14:paraId="6B15B938" w14:textId="77777777" w:rsidR="009916A6" w:rsidRDefault="009916A6">
            <w:pPr>
              <w:spacing w:line="276" w:lineRule="auto"/>
              <w:rPr>
                <w:kern w:val="2"/>
                <w:szCs w:val="24"/>
                <w:lang w:eastAsia="lt-LT"/>
                <w14:ligatures w14:val="standardContextual"/>
              </w:rPr>
            </w:pPr>
            <w:r>
              <w:rPr>
                <w:kern w:val="2"/>
                <w14:ligatures w14:val="standardContextual"/>
              </w:rPr>
              <w:t>1.5.2.1.1. Per mokslo metus įvyko 4 vidinės refleksijos ir metodinių grupių susitikimai. 2025-02-05, Nr.1. ; 2025-07-29, Nr.29; 2025-10-10 Nr.3., 2025-11-20, Nr.4</w:t>
            </w:r>
          </w:p>
          <w:p w14:paraId="3B6F8FE2" w14:textId="77777777" w:rsidR="009916A6" w:rsidRDefault="009916A6">
            <w:pPr>
              <w:spacing w:line="276" w:lineRule="auto"/>
              <w:rPr>
                <w:kern w:val="2"/>
                <w:szCs w:val="24"/>
                <w:lang w:eastAsia="lt-LT"/>
                <w14:ligatures w14:val="standardContextual"/>
              </w:rPr>
            </w:pPr>
          </w:p>
          <w:p w14:paraId="41EF925D" w14:textId="77777777" w:rsidR="009916A6" w:rsidRDefault="009916A6">
            <w:pPr>
              <w:spacing w:line="276" w:lineRule="auto"/>
              <w:rPr>
                <w:kern w:val="2"/>
                <w:szCs w:val="24"/>
                <w:lang w:eastAsia="lt-LT"/>
                <w14:ligatures w14:val="standardContextual"/>
              </w:rPr>
            </w:pPr>
            <w:r>
              <w:rPr>
                <w:kern w:val="2"/>
                <w:szCs w:val="24"/>
                <w:lang w:eastAsia="lt-LT"/>
                <w14:ligatures w14:val="standardContextual"/>
              </w:rPr>
              <w:t xml:space="preserve">1.5.2.2.1. 100 % specialiojo ugdymo skyriaus mokinių pasiekė individualiose programose numatytus ugdymo tikslus; atnaujinta savarankiškumo ugdymo programa, apimanti buities </w:t>
            </w:r>
            <w:r>
              <w:rPr>
                <w:kern w:val="2"/>
                <w:szCs w:val="24"/>
                <w:lang w:eastAsia="lt-LT"/>
                <w14:ligatures w14:val="standardContextual"/>
              </w:rPr>
              <w:lastRenderedPageBreak/>
              <w:t xml:space="preserve">darbus ir naudojimąsi viešuoju transportu; per pusmetį įgyvendintas integruotas  projektas </w:t>
            </w:r>
            <w:r>
              <w:rPr>
                <w:color w:val="222222"/>
                <w:kern w:val="2"/>
                <w:shd w:val="clear" w:color="auto" w:fill="FFFFFF"/>
                <w14:ligatures w14:val="standardContextual"/>
              </w:rPr>
              <w:t xml:space="preserve"> „Ženkime į futbolo stadioną kartu". Projektą organizuoja Lietuvos masinio futbolo asociacija (</w:t>
            </w:r>
            <w:proofErr w:type="spellStart"/>
            <w:r>
              <w:rPr>
                <w:color w:val="222222"/>
                <w:kern w:val="2"/>
                <w:shd w:val="clear" w:color="auto" w:fill="FFFFFF"/>
                <w14:ligatures w14:val="standardContextual"/>
              </w:rPr>
              <w:t>MaFA</w:t>
            </w:r>
            <w:proofErr w:type="spellEnd"/>
            <w:r>
              <w:rPr>
                <w:color w:val="222222"/>
                <w:kern w:val="2"/>
                <w:shd w:val="clear" w:color="auto" w:fill="FFFFFF"/>
                <w14:ligatures w14:val="standardContextual"/>
              </w:rPr>
              <w:t xml:space="preserve">) ir Lietuvos futbolo federacija (LFF); </w:t>
            </w:r>
            <w:r>
              <w:rPr>
                <w:kern w:val="2"/>
                <w:szCs w:val="24"/>
                <w:lang w:eastAsia="lt-LT"/>
                <w14:ligatures w14:val="standardContextual"/>
              </w:rPr>
              <w:t>kartu su bendrojo ugdymo klasėmis, stiprinant mokinių įtrauktį.</w:t>
            </w:r>
          </w:p>
          <w:p w14:paraId="1ECEDBA5" w14:textId="77777777" w:rsidR="009916A6" w:rsidRDefault="009916A6">
            <w:pPr>
              <w:spacing w:line="276" w:lineRule="auto"/>
              <w:rPr>
                <w:kern w:val="2"/>
                <w:szCs w:val="24"/>
                <w:lang w:eastAsia="lt-LT"/>
                <w14:ligatures w14:val="standardContextual"/>
              </w:rPr>
            </w:pPr>
          </w:p>
          <w:p w14:paraId="00CD04F7" w14:textId="77777777" w:rsidR="009916A6" w:rsidRDefault="009916A6">
            <w:pPr>
              <w:spacing w:line="276" w:lineRule="auto"/>
              <w:rPr>
                <w:kern w:val="2"/>
                <w:szCs w:val="24"/>
                <w:lang w:eastAsia="lt-LT"/>
                <w14:ligatures w14:val="standardContextual"/>
              </w:rPr>
            </w:pPr>
          </w:p>
          <w:p w14:paraId="544417CD" w14:textId="77777777" w:rsidR="009916A6" w:rsidRDefault="009916A6">
            <w:pPr>
              <w:spacing w:line="276" w:lineRule="auto"/>
              <w:rPr>
                <w:kern w:val="2"/>
                <w:szCs w:val="24"/>
                <w:lang w:eastAsia="lt-LT"/>
                <w14:ligatures w14:val="standardContextual"/>
              </w:rPr>
            </w:pPr>
          </w:p>
          <w:p w14:paraId="5351E36C" w14:textId="77777777" w:rsidR="009916A6" w:rsidRDefault="009916A6">
            <w:pPr>
              <w:spacing w:line="276" w:lineRule="auto"/>
              <w:rPr>
                <w:kern w:val="2"/>
                <w:szCs w:val="24"/>
                <w:lang w:eastAsia="lt-LT"/>
                <w14:ligatures w14:val="standardContextual"/>
              </w:rPr>
            </w:pPr>
          </w:p>
          <w:p w14:paraId="078E8446" w14:textId="77777777" w:rsidR="009916A6" w:rsidRDefault="009916A6">
            <w:pPr>
              <w:spacing w:line="276" w:lineRule="auto"/>
              <w:rPr>
                <w:kern w:val="2"/>
                <w:szCs w:val="24"/>
                <w:lang w:eastAsia="lt-LT"/>
                <w14:ligatures w14:val="standardContextual"/>
              </w:rPr>
            </w:pPr>
          </w:p>
          <w:p w14:paraId="01752356" w14:textId="77777777" w:rsidR="009916A6" w:rsidRDefault="009916A6">
            <w:pPr>
              <w:spacing w:line="276" w:lineRule="auto"/>
              <w:rPr>
                <w:kern w:val="2"/>
                <w:szCs w:val="24"/>
                <w:lang w:eastAsia="lt-LT"/>
                <w14:ligatures w14:val="standardContextual"/>
              </w:rPr>
            </w:pPr>
          </w:p>
          <w:p w14:paraId="05D94CAC" w14:textId="77777777" w:rsidR="009916A6" w:rsidRDefault="009916A6">
            <w:pPr>
              <w:spacing w:line="276" w:lineRule="auto"/>
              <w:rPr>
                <w:kern w:val="2"/>
                <w:szCs w:val="24"/>
                <w:lang w:eastAsia="lt-LT"/>
                <w14:ligatures w14:val="standardContextual"/>
              </w:rPr>
            </w:pPr>
          </w:p>
          <w:p w14:paraId="7C5F1F53" w14:textId="77777777" w:rsidR="009916A6" w:rsidRDefault="009916A6">
            <w:pPr>
              <w:spacing w:line="276" w:lineRule="auto"/>
              <w:rPr>
                <w:kern w:val="2"/>
                <w:szCs w:val="24"/>
                <w:lang w:eastAsia="lt-LT"/>
                <w14:ligatures w14:val="standardContextual"/>
              </w:rPr>
            </w:pPr>
          </w:p>
        </w:tc>
      </w:tr>
    </w:tbl>
    <w:p w14:paraId="3A582B9C" w14:textId="77777777" w:rsidR="009916A6" w:rsidRDefault="009916A6" w:rsidP="009916A6">
      <w:pPr>
        <w:rPr>
          <w:szCs w:val="24"/>
        </w:rPr>
      </w:pPr>
    </w:p>
    <w:p w14:paraId="638DE02D" w14:textId="77777777" w:rsidR="009916A6" w:rsidRDefault="009916A6" w:rsidP="009916A6">
      <w:pPr>
        <w:tabs>
          <w:tab w:val="left" w:pos="284"/>
        </w:tabs>
        <w:ind w:left="142"/>
        <w:rPr>
          <w:b/>
          <w:szCs w:val="24"/>
          <w:lang w:eastAsia="lt-LT"/>
        </w:rPr>
      </w:pPr>
    </w:p>
    <w:p w14:paraId="54DE1CC0" w14:textId="77777777" w:rsidR="009916A6" w:rsidRDefault="009916A6" w:rsidP="009916A6">
      <w:pPr>
        <w:tabs>
          <w:tab w:val="left" w:pos="284"/>
        </w:tabs>
        <w:ind w:left="142"/>
        <w:rPr>
          <w:b/>
          <w:szCs w:val="24"/>
          <w:lang w:eastAsia="lt-LT"/>
        </w:rPr>
      </w:pPr>
      <w:r>
        <w:rPr>
          <w:b/>
          <w:szCs w:val="24"/>
          <w:lang w:eastAsia="lt-LT"/>
        </w:rPr>
        <w:t>3. Veiklos, kurios nebuvo planuotos ir nustatytos, bet įvykdytos</w:t>
      </w:r>
    </w:p>
    <w:p w14:paraId="6801DBFF" w14:textId="77777777" w:rsidR="009916A6" w:rsidRDefault="009916A6" w:rsidP="009916A6">
      <w:pPr>
        <w:tabs>
          <w:tab w:val="left" w:pos="284"/>
        </w:tabs>
        <w:ind w:left="142"/>
        <w:rPr>
          <w:sz w:val="20"/>
          <w:lang w:eastAsia="lt-LT"/>
        </w:rPr>
      </w:pPr>
      <w:r>
        <w:rPr>
          <w:sz w:val="20"/>
          <w:lang w:eastAsia="lt-LT"/>
        </w:rPr>
        <w:t>(pildoma, jei buvo atlikta papildomų, svarių įstaigos veiklos rezultatams)</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5675"/>
      </w:tblGrid>
      <w:tr w:rsidR="009916A6" w14:paraId="7901C9F4" w14:textId="77777777">
        <w:tc>
          <w:tcPr>
            <w:tcW w:w="3715" w:type="dxa"/>
            <w:tcBorders>
              <w:top w:val="single" w:sz="4" w:space="0" w:color="auto"/>
              <w:left w:val="single" w:sz="4" w:space="0" w:color="auto"/>
              <w:bottom w:val="single" w:sz="4" w:space="0" w:color="auto"/>
              <w:right w:val="single" w:sz="4" w:space="0" w:color="auto"/>
            </w:tcBorders>
            <w:vAlign w:val="center"/>
            <w:hideMark/>
          </w:tcPr>
          <w:p w14:paraId="2A61B535"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t>Užduotys / veiklos</w:t>
            </w:r>
          </w:p>
        </w:tc>
        <w:tc>
          <w:tcPr>
            <w:tcW w:w="5675" w:type="dxa"/>
            <w:tcBorders>
              <w:top w:val="single" w:sz="4" w:space="0" w:color="auto"/>
              <w:left w:val="single" w:sz="4" w:space="0" w:color="auto"/>
              <w:bottom w:val="single" w:sz="4" w:space="0" w:color="auto"/>
              <w:right w:val="single" w:sz="4" w:space="0" w:color="auto"/>
            </w:tcBorders>
            <w:vAlign w:val="center"/>
            <w:hideMark/>
          </w:tcPr>
          <w:p w14:paraId="0171777E"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t>Poveikis švietimo įstaigos veiklai</w:t>
            </w:r>
          </w:p>
        </w:tc>
      </w:tr>
      <w:tr w:rsidR="009916A6" w14:paraId="2F58A7E7" w14:textId="77777777">
        <w:tc>
          <w:tcPr>
            <w:tcW w:w="3715" w:type="dxa"/>
            <w:tcBorders>
              <w:top w:val="single" w:sz="4" w:space="0" w:color="auto"/>
              <w:left w:val="single" w:sz="4" w:space="0" w:color="auto"/>
              <w:bottom w:val="single" w:sz="4" w:space="0" w:color="auto"/>
              <w:right w:val="single" w:sz="4" w:space="0" w:color="auto"/>
            </w:tcBorders>
            <w:hideMark/>
          </w:tcPr>
          <w:p w14:paraId="54AD83C9"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t>3.1. Įrengta poilsio zona mokiniams</w:t>
            </w:r>
          </w:p>
        </w:tc>
        <w:tc>
          <w:tcPr>
            <w:tcW w:w="5675" w:type="dxa"/>
            <w:tcBorders>
              <w:top w:val="single" w:sz="4" w:space="0" w:color="auto"/>
              <w:left w:val="single" w:sz="4" w:space="0" w:color="auto"/>
              <w:bottom w:val="single" w:sz="4" w:space="0" w:color="auto"/>
              <w:right w:val="single" w:sz="4" w:space="0" w:color="auto"/>
            </w:tcBorders>
            <w:hideMark/>
          </w:tcPr>
          <w:p w14:paraId="1FA59BD9" w14:textId="77777777" w:rsidR="009916A6" w:rsidRDefault="009916A6">
            <w:pPr>
              <w:spacing w:line="276" w:lineRule="auto"/>
              <w:rPr>
                <w:kern w:val="2"/>
                <w:sz w:val="22"/>
                <w:szCs w:val="22"/>
                <w:lang w:eastAsia="lt-LT"/>
                <w14:ligatures w14:val="standardContextual"/>
              </w:rPr>
            </w:pPr>
            <w:r>
              <w:rPr>
                <w:kern w:val="2"/>
                <w14:ligatures w14:val="standardContextual"/>
              </w:rPr>
              <w:t>Poilsio zonos įrengimas pagerina mokinių emocinę būseną todėl tiesiogiai padidėja jų darbingumas bei mokymosi efektyvumas pamokų metu, stiprinamas bendruomeniškumą ir mažina įtampa, sukuriant saugesnę bei patrauklesnę švietimo įstaigos aplinką.</w:t>
            </w:r>
          </w:p>
        </w:tc>
      </w:tr>
      <w:tr w:rsidR="009916A6" w14:paraId="4166E059" w14:textId="77777777">
        <w:tc>
          <w:tcPr>
            <w:tcW w:w="3715" w:type="dxa"/>
            <w:tcBorders>
              <w:top w:val="single" w:sz="4" w:space="0" w:color="auto"/>
              <w:left w:val="single" w:sz="4" w:space="0" w:color="auto"/>
              <w:bottom w:val="single" w:sz="4" w:space="0" w:color="auto"/>
              <w:right w:val="single" w:sz="4" w:space="0" w:color="auto"/>
            </w:tcBorders>
            <w:hideMark/>
          </w:tcPr>
          <w:p w14:paraId="772E1B1C"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t>3.2. Įrengtas kabinetas psichologei</w:t>
            </w:r>
          </w:p>
        </w:tc>
        <w:tc>
          <w:tcPr>
            <w:tcW w:w="5675" w:type="dxa"/>
            <w:tcBorders>
              <w:top w:val="single" w:sz="4" w:space="0" w:color="auto"/>
              <w:left w:val="single" w:sz="4" w:space="0" w:color="auto"/>
              <w:bottom w:val="single" w:sz="4" w:space="0" w:color="auto"/>
              <w:right w:val="single" w:sz="4" w:space="0" w:color="auto"/>
            </w:tcBorders>
            <w:hideMark/>
          </w:tcPr>
          <w:p w14:paraId="3ED30B57" w14:textId="77777777" w:rsidR="009916A6" w:rsidRDefault="009916A6">
            <w:pPr>
              <w:spacing w:line="276" w:lineRule="auto"/>
              <w:rPr>
                <w:kern w:val="2"/>
                <w:sz w:val="22"/>
                <w:szCs w:val="22"/>
                <w:lang w:eastAsia="lt-LT"/>
                <w14:ligatures w14:val="standardContextual"/>
              </w:rPr>
            </w:pPr>
            <w:r>
              <w:rPr>
                <w:kern w:val="2"/>
                <w14:ligatures w14:val="standardContextual"/>
              </w:rPr>
              <w:t>Įrengtas kabinetas psichologei. Mokiniams suteikiama saugi, konfidenciali erdvė emocinei paramai gauti, siekiant padėti efektyviau spręsti elgesio bei mokymosi sunkumus. Šia investicija siekiama stiprinti mokyklos bendruomenės psichologinį atsparumą ir užtikrinti profesionalią pagalbą, gerinant bendrą ugdymo įstaigos mikroklimatą.</w:t>
            </w:r>
          </w:p>
        </w:tc>
      </w:tr>
      <w:tr w:rsidR="009916A6" w14:paraId="1DB5F227" w14:textId="77777777">
        <w:tc>
          <w:tcPr>
            <w:tcW w:w="3715" w:type="dxa"/>
            <w:tcBorders>
              <w:top w:val="single" w:sz="4" w:space="0" w:color="auto"/>
              <w:left w:val="single" w:sz="4" w:space="0" w:color="auto"/>
              <w:bottom w:val="single" w:sz="4" w:space="0" w:color="auto"/>
              <w:right w:val="single" w:sz="4" w:space="0" w:color="auto"/>
            </w:tcBorders>
            <w:hideMark/>
          </w:tcPr>
          <w:p w14:paraId="22B984B6"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t xml:space="preserve">3.3. Įrengta erdvė karjeros specialistės užsiėmimams </w:t>
            </w:r>
          </w:p>
        </w:tc>
        <w:tc>
          <w:tcPr>
            <w:tcW w:w="5675" w:type="dxa"/>
            <w:tcBorders>
              <w:top w:val="single" w:sz="4" w:space="0" w:color="auto"/>
              <w:left w:val="single" w:sz="4" w:space="0" w:color="auto"/>
              <w:bottom w:val="single" w:sz="4" w:space="0" w:color="auto"/>
              <w:right w:val="single" w:sz="4" w:space="0" w:color="auto"/>
            </w:tcBorders>
            <w:hideMark/>
          </w:tcPr>
          <w:p w14:paraId="4224ED71" w14:textId="77777777" w:rsidR="009916A6" w:rsidRDefault="009916A6">
            <w:pPr>
              <w:spacing w:line="276" w:lineRule="auto"/>
              <w:rPr>
                <w:kern w:val="2"/>
                <w:sz w:val="22"/>
                <w:szCs w:val="22"/>
                <w:lang w:eastAsia="lt-LT"/>
                <w14:ligatures w14:val="standardContextual"/>
              </w:rPr>
            </w:pPr>
            <w:r>
              <w:rPr>
                <w:kern w:val="2"/>
                <w14:ligatures w14:val="standardContextual"/>
              </w:rPr>
              <w:t>Šios erdvės įrengimas suteikia mokiniams profesionalią aplinką karjeros planavimui. Tai padeda ugdyti mokinių lyderystės įgūdžius bei palengvina perėjimą į darbo rinką, stiprinant mokyklos, kaip modernios ir į ateitį orientuotos įstaigos, poziciją.</w:t>
            </w:r>
          </w:p>
        </w:tc>
      </w:tr>
      <w:tr w:rsidR="009916A6" w14:paraId="2DD0C10E" w14:textId="77777777">
        <w:tc>
          <w:tcPr>
            <w:tcW w:w="3715" w:type="dxa"/>
            <w:tcBorders>
              <w:top w:val="single" w:sz="4" w:space="0" w:color="auto"/>
              <w:left w:val="single" w:sz="4" w:space="0" w:color="auto"/>
              <w:bottom w:val="single" w:sz="4" w:space="0" w:color="auto"/>
              <w:right w:val="single" w:sz="4" w:space="0" w:color="auto"/>
            </w:tcBorders>
            <w:hideMark/>
          </w:tcPr>
          <w:p w14:paraId="68177D6F"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lastRenderedPageBreak/>
              <w:t>3.4. Įrengta teatro studija</w:t>
            </w:r>
          </w:p>
        </w:tc>
        <w:tc>
          <w:tcPr>
            <w:tcW w:w="5675" w:type="dxa"/>
            <w:tcBorders>
              <w:top w:val="single" w:sz="4" w:space="0" w:color="auto"/>
              <w:left w:val="single" w:sz="4" w:space="0" w:color="auto"/>
              <w:bottom w:val="single" w:sz="4" w:space="0" w:color="auto"/>
              <w:right w:val="single" w:sz="4" w:space="0" w:color="auto"/>
            </w:tcBorders>
            <w:hideMark/>
          </w:tcPr>
          <w:p w14:paraId="6833FF29" w14:textId="77777777" w:rsidR="009916A6" w:rsidRDefault="009916A6">
            <w:pPr>
              <w:spacing w:line="276" w:lineRule="auto"/>
              <w:rPr>
                <w:kern w:val="2"/>
                <w:sz w:val="22"/>
                <w:szCs w:val="22"/>
                <w:lang w:eastAsia="lt-LT"/>
                <w14:ligatures w14:val="standardContextual"/>
              </w:rPr>
            </w:pPr>
            <w:r>
              <w:rPr>
                <w:kern w:val="2"/>
                <w14:ligatures w14:val="standardContextual"/>
              </w:rPr>
              <w:t xml:space="preserve">Teatro studijos įrengimas sudaro sąlygas visapusiškam mokinių kūrybiškumo ir viešojo kalbėjimo įgūdžių, būtinų asmeniniam pasitikėjimui augti, lavinimui. </w:t>
            </w:r>
          </w:p>
        </w:tc>
      </w:tr>
      <w:tr w:rsidR="009916A6" w14:paraId="3A2A3907" w14:textId="77777777">
        <w:tc>
          <w:tcPr>
            <w:tcW w:w="3715" w:type="dxa"/>
            <w:tcBorders>
              <w:top w:val="single" w:sz="4" w:space="0" w:color="auto"/>
              <w:left w:val="single" w:sz="4" w:space="0" w:color="auto"/>
              <w:bottom w:val="single" w:sz="4" w:space="0" w:color="auto"/>
              <w:right w:val="single" w:sz="4" w:space="0" w:color="auto"/>
            </w:tcBorders>
            <w:hideMark/>
          </w:tcPr>
          <w:p w14:paraId="3C8B04E9" w14:textId="77777777" w:rsidR="009916A6" w:rsidRDefault="009916A6">
            <w:pPr>
              <w:spacing w:line="276" w:lineRule="auto"/>
              <w:rPr>
                <w:kern w:val="2"/>
                <w:sz w:val="22"/>
                <w:szCs w:val="22"/>
                <w:lang w:eastAsia="lt-LT"/>
                <w14:ligatures w14:val="standardContextual"/>
              </w:rPr>
            </w:pPr>
            <w:r>
              <w:rPr>
                <w:kern w:val="2"/>
                <w:sz w:val="22"/>
                <w:szCs w:val="22"/>
                <w:lang w:eastAsia="lt-LT"/>
                <w14:ligatures w14:val="standardContextual"/>
              </w:rPr>
              <w:t>3.5. Įgyvendinama „Kūrybinio mąstymo ir inžinerinės kompetencijos ugdymo“ programa pradinėse klasėse.</w:t>
            </w:r>
          </w:p>
        </w:tc>
        <w:tc>
          <w:tcPr>
            <w:tcW w:w="5675" w:type="dxa"/>
            <w:tcBorders>
              <w:top w:val="single" w:sz="4" w:space="0" w:color="auto"/>
              <w:left w:val="single" w:sz="4" w:space="0" w:color="auto"/>
              <w:bottom w:val="single" w:sz="4" w:space="0" w:color="auto"/>
              <w:right w:val="single" w:sz="4" w:space="0" w:color="auto"/>
            </w:tcBorders>
            <w:hideMark/>
          </w:tcPr>
          <w:p w14:paraId="3C483BC8" w14:textId="77777777" w:rsidR="009916A6" w:rsidRDefault="009916A6">
            <w:pPr>
              <w:spacing w:line="276" w:lineRule="auto"/>
              <w:rPr>
                <w:kern w:val="2"/>
                <w:sz w:val="22"/>
                <w:szCs w:val="22"/>
                <w:lang w:eastAsia="lt-LT"/>
                <w14:ligatures w14:val="standardContextual"/>
              </w:rPr>
            </w:pPr>
            <w:r>
              <w:rPr>
                <w:kern w:val="2"/>
                <w14:ligatures w14:val="standardContextual"/>
              </w:rPr>
              <w:t>Šios programos įgyvendinimas tikslas – kryptingai   ugdyti mokinių kūrybiškumo, skaitmeninę ir inžinerinę kompetenciją, suteikiant jiems reikiamų žinių, gebėjimų ir vertybinių nuostatų, kurių reikia norint ugdyti kūrybingus vaikus, gebančius originaliai, efektyviai ir kritiškai mąstyti, skatinti mokinių smalsumą ir praktinį žinių taikymą, kartu didinant švietimo įstaigos inovatyvumą bei patrauklumą pažangos siekiančioms šeimoms.</w:t>
            </w:r>
          </w:p>
        </w:tc>
      </w:tr>
    </w:tbl>
    <w:p w14:paraId="75308027" w14:textId="77777777" w:rsidR="009F37CA" w:rsidRDefault="009F37CA"/>
    <w:sectPr w:rsidR="009F37CA">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82823"/>
    <w:multiLevelType w:val="multilevel"/>
    <w:tmpl w:val="6908ED3E"/>
    <w:lvl w:ilvl="0">
      <w:start w:val="1"/>
      <w:numFmt w:val="decimal"/>
      <w:lvlText w:val="%1."/>
      <w:lvlJc w:val="left"/>
      <w:pPr>
        <w:ind w:left="720" w:hanging="720"/>
      </w:pPr>
    </w:lvl>
    <w:lvl w:ilvl="1">
      <w:start w:val="1"/>
      <w:numFmt w:val="decimal"/>
      <w:lvlText w:val="%1.%2."/>
      <w:lvlJc w:val="left"/>
      <w:pPr>
        <w:ind w:left="2280" w:hanging="720"/>
      </w:pPr>
    </w:lvl>
    <w:lvl w:ilvl="2">
      <w:start w:val="1"/>
      <w:numFmt w:val="decimal"/>
      <w:lvlText w:val="%1.%2.%3."/>
      <w:lvlJc w:val="left"/>
      <w:pPr>
        <w:ind w:left="720" w:hanging="720"/>
      </w:pPr>
    </w:lvl>
    <w:lvl w:ilvl="3">
      <w:start w:val="1"/>
      <w:numFmt w:val="decimal"/>
      <w:lvlText w:val="%1.%2.%3.%4."/>
      <w:lvlJc w:val="left"/>
      <w:pPr>
        <w:ind w:left="72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1D204D5"/>
    <w:multiLevelType w:val="multilevel"/>
    <w:tmpl w:val="31528B4A"/>
    <w:lvl w:ilvl="0">
      <w:start w:val="1"/>
      <w:numFmt w:val="decimal"/>
      <w:lvlText w:val="%1."/>
      <w:lvlJc w:val="left"/>
      <w:pPr>
        <w:ind w:left="720" w:hanging="360"/>
      </w:pPr>
      <w:rPr>
        <w:b w:val="0"/>
      </w:rPr>
    </w:lvl>
    <w:lvl w:ilvl="1">
      <w:start w:val="5"/>
      <w:numFmt w:val="decimal"/>
      <w:isLgl/>
      <w:lvlText w:val="%1.%2."/>
      <w:lvlJc w:val="left"/>
      <w:pPr>
        <w:ind w:left="1260" w:hanging="900"/>
      </w:pPr>
    </w:lvl>
    <w:lvl w:ilvl="2">
      <w:start w:val="1"/>
      <w:numFmt w:val="decimal"/>
      <w:isLgl/>
      <w:lvlText w:val="%1.%2.%3."/>
      <w:lvlJc w:val="left"/>
      <w:pPr>
        <w:ind w:left="1260" w:hanging="900"/>
      </w:pPr>
    </w:lvl>
    <w:lvl w:ilvl="3">
      <w:start w:val="3"/>
      <w:numFmt w:val="decimal"/>
      <w:isLgl/>
      <w:lvlText w:val="%1.%2.%3.%4."/>
      <w:lvlJc w:val="left"/>
      <w:pPr>
        <w:ind w:left="1260" w:hanging="90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C6E0B3D"/>
    <w:multiLevelType w:val="hybridMultilevel"/>
    <w:tmpl w:val="88C0A5C2"/>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25217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77422">
    <w:abstractNumId w:val="2"/>
    <w:lvlOverride w:ilvl="0"/>
    <w:lvlOverride w:ilvl="1"/>
    <w:lvlOverride w:ilvl="2"/>
    <w:lvlOverride w:ilvl="3"/>
    <w:lvlOverride w:ilvl="4"/>
    <w:lvlOverride w:ilvl="5"/>
    <w:lvlOverride w:ilvl="6"/>
    <w:lvlOverride w:ilvl="7"/>
    <w:lvlOverride w:ilvl="8"/>
  </w:num>
  <w:num w:numId="3" w16cid:durableId="1574661636">
    <w:abstractNumId w:val="1"/>
    <w:lvlOverride w:ilvl="0">
      <w:startOverride w:val="1"/>
    </w:lvlOverride>
    <w:lvlOverride w:ilvl="1">
      <w:startOverride w:val="5"/>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A6"/>
    <w:rsid w:val="007F4CAC"/>
    <w:rsid w:val="009916A6"/>
    <w:rsid w:val="009F37CA"/>
    <w:rsid w:val="00B97BF4"/>
    <w:rsid w:val="00F06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AC53"/>
  <w15:chartTrackingRefBased/>
  <w15:docId w15:val="{25D7CF65-EE9A-46DE-9345-FD688108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6A6"/>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991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1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16A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16A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16A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916A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16A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16A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16A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16A6"/>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9916A6"/>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9916A6"/>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9916A6"/>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9916A6"/>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9916A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916A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916A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916A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916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16A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916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16A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916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16A6"/>
    <w:rPr>
      <w:i/>
      <w:iCs/>
      <w:color w:val="404040" w:themeColor="text1" w:themeTint="BF"/>
      <w:lang w:val="lt-LT"/>
    </w:rPr>
  </w:style>
  <w:style w:type="paragraph" w:styleId="Sraopastraipa">
    <w:name w:val="List Paragraph"/>
    <w:basedOn w:val="prastasis"/>
    <w:uiPriority w:val="34"/>
    <w:qFormat/>
    <w:rsid w:val="009916A6"/>
    <w:pPr>
      <w:ind w:left="720"/>
      <w:contextualSpacing/>
    </w:pPr>
  </w:style>
  <w:style w:type="character" w:styleId="Rykuspabraukimas">
    <w:name w:val="Intense Emphasis"/>
    <w:basedOn w:val="Numatytasispastraiposriftas"/>
    <w:uiPriority w:val="21"/>
    <w:qFormat/>
    <w:rsid w:val="009916A6"/>
    <w:rPr>
      <w:i/>
      <w:iCs/>
      <w:color w:val="0F4761" w:themeColor="accent1" w:themeShade="BF"/>
    </w:rPr>
  </w:style>
  <w:style w:type="paragraph" w:styleId="Iskirtacitata">
    <w:name w:val="Intense Quote"/>
    <w:basedOn w:val="prastasis"/>
    <w:next w:val="prastasis"/>
    <w:link w:val="IskirtacitataDiagrama"/>
    <w:uiPriority w:val="30"/>
    <w:qFormat/>
    <w:rsid w:val="00991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16A6"/>
    <w:rPr>
      <w:i/>
      <w:iCs/>
      <w:color w:val="0F4761" w:themeColor="accent1" w:themeShade="BF"/>
      <w:lang w:val="lt-LT"/>
    </w:rPr>
  </w:style>
  <w:style w:type="character" w:styleId="Rykinuoroda">
    <w:name w:val="Intense Reference"/>
    <w:basedOn w:val="Numatytasispastraiposriftas"/>
    <w:uiPriority w:val="32"/>
    <w:qFormat/>
    <w:rsid w:val="009916A6"/>
    <w:rPr>
      <w:b/>
      <w:bCs/>
      <w:smallCaps/>
      <w:color w:val="0F4761" w:themeColor="accent1" w:themeShade="BF"/>
      <w:spacing w:val="5"/>
    </w:rPr>
  </w:style>
  <w:style w:type="paragraph" w:styleId="prastasiniatinklio">
    <w:name w:val="Normal (Web)"/>
    <w:basedOn w:val="prastasis"/>
    <w:uiPriority w:val="99"/>
    <w:semiHidden/>
    <w:unhideWhenUsed/>
    <w:rsid w:val="009916A6"/>
    <w:rPr>
      <w:szCs w:val="24"/>
    </w:rPr>
  </w:style>
  <w:style w:type="table" w:styleId="Lentelstinklelis">
    <w:name w:val="Table Grid"/>
    <w:basedOn w:val="prastojilentel"/>
    <w:rsid w:val="009916A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4595</Words>
  <Characters>26196</Characters>
  <Application>Microsoft Office Word</Application>
  <DocSecurity>0</DocSecurity>
  <Lines>218</Lines>
  <Paragraphs>61</Paragraphs>
  <ScaleCrop>false</ScaleCrop>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JARMALAVIČIENĖ</dc:creator>
  <cp:keywords/>
  <dc:description/>
  <cp:lastModifiedBy>LAIMUTĖ JARMALAVIČIENĖ</cp:lastModifiedBy>
  <cp:revision>1</cp:revision>
  <dcterms:created xsi:type="dcterms:W3CDTF">2026-01-20T09:35:00Z</dcterms:created>
  <dcterms:modified xsi:type="dcterms:W3CDTF">2026-01-20T09:35:00Z</dcterms:modified>
</cp:coreProperties>
</file>