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7D8" w:rsidRPr="00C777D8" w:rsidRDefault="00AD2E71" w:rsidP="00AD2E71">
      <w:pPr>
        <w:ind w:left="4988"/>
        <w:rPr>
          <w:color w:val="000000"/>
          <w:szCs w:val="24"/>
        </w:rPr>
      </w:pPr>
      <w:r>
        <w:rPr>
          <w:color w:val="000000"/>
          <w:szCs w:val="24"/>
        </w:rPr>
        <w:t xml:space="preserve">                </w:t>
      </w:r>
      <w:r w:rsidR="008D4B6C">
        <w:rPr>
          <w:color w:val="000000"/>
          <w:szCs w:val="24"/>
        </w:rPr>
        <w:t xml:space="preserve">  </w:t>
      </w:r>
      <w:r w:rsidR="00C777D8" w:rsidRPr="00C777D8">
        <w:rPr>
          <w:color w:val="000000"/>
          <w:szCs w:val="24"/>
        </w:rPr>
        <w:t xml:space="preserve">PRITARTA </w:t>
      </w:r>
    </w:p>
    <w:p w:rsidR="00C777D8" w:rsidRPr="00C777D8" w:rsidRDefault="00C777D8" w:rsidP="00C777D8">
      <w:pPr>
        <w:rPr>
          <w:color w:val="000000"/>
          <w:szCs w:val="24"/>
        </w:rPr>
      </w:pPr>
      <w:r w:rsidRPr="00C777D8">
        <w:rPr>
          <w:color w:val="000000"/>
          <w:szCs w:val="24"/>
        </w:rPr>
        <w:tab/>
      </w:r>
      <w:r w:rsidRPr="00C777D8">
        <w:rPr>
          <w:color w:val="000000"/>
          <w:szCs w:val="24"/>
        </w:rPr>
        <w:tab/>
      </w:r>
      <w:r w:rsidRPr="00C777D8">
        <w:rPr>
          <w:color w:val="000000"/>
          <w:szCs w:val="24"/>
        </w:rPr>
        <w:tab/>
      </w:r>
      <w:r w:rsidRPr="00C777D8">
        <w:rPr>
          <w:color w:val="000000"/>
          <w:szCs w:val="24"/>
        </w:rPr>
        <w:tab/>
        <w:t xml:space="preserve">    </w:t>
      </w:r>
      <w:r>
        <w:rPr>
          <w:color w:val="000000"/>
          <w:szCs w:val="24"/>
        </w:rPr>
        <w:t xml:space="preserve">              </w:t>
      </w:r>
      <w:r w:rsidRPr="00C777D8">
        <w:rPr>
          <w:color w:val="000000"/>
          <w:szCs w:val="24"/>
        </w:rPr>
        <w:t xml:space="preserve">Alytaus rajono savivaldybės tarybos </w:t>
      </w:r>
    </w:p>
    <w:p w:rsidR="00C777D8" w:rsidRPr="00C777D8" w:rsidRDefault="00C777D8" w:rsidP="00C777D8">
      <w:pPr>
        <w:rPr>
          <w:color w:val="000000"/>
          <w:szCs w:val="24"/>
        </w:rPr>
      </w:pPr>
      <w:r w:rsidRPr="00C777D8">
        <w:rPr>
          <w:color w:val="000000"/>
          <w:szCs w:val="24"/>
        </w:rPr>
        <w:tab/>
      </w:r>
      <w:r w:rsidRPr="00C777D8">
        <w:rPr>
          <w:color w:val="000000"/>
          <w:szCs w:val="24"/>
        </w:rPr>
        <w:tab/>
      </w:r>
      <w:r w:rsidRPr="00C777D8">
        <w:rPr>
          <w:color w:val="000000"/>
          <w:szCs w:val="24"/>
        </w:rPr>
        <w:tab/>
      </w:r>
      <w:r w:rsidRPr="00C777D8">
        <w:rPr>
          <w:color w:val="000000"/>
          <w:szCs w:val="24"/>
        </w:rPr>
        <w:tab/>
        <w:t xml:space="preserve">   </w:t>
      </w:r>
      <w:r>
        <w:rPr>
          <w:color w:val="000000"/>
          <w:szCs w:val="24"/>
        </w:rPr>
        <w:t xml:space="preserve">              </w:t>
      </w:r>
      <w:r w:rsidRPr="00C777D8">
        <w:rPr>
          <w:color w:val="000000"/>
          <w:szCs w:val="24"/>
        </w:rPr>
        <w:t xml:space="preserve"> 202</w:t>
      </w:r>
      <w:r w:rsidR="00DB5500">
        <w:rPr>
          <w:color w:val="000000"/>
          <w:szCs w:val="24"/>
        </w:rPr>
        <w:t>3</w:t>
      </w:r>
      <w:r w:rsidRPr="00C777D8">
        <w:rPr>
          <w:color w:val="000000"/>
          <w:szCs w:val="24"/>
        </w:rPr>
        <w:t xml:space="preserve"> m. balandžio     d.</w:t>
      </w:r>
    </w:p>
    <w:p w:rsidR="00C777D8" w:rsidRPr="00C777D8" w:rsidRDefault="00C777D8" w:rsidP="00C777D8">
      <w:pPr>
        <w:rPr>
          <w:color w:val="000000"/>
          <w:szCs w:val="24"/>
        </w:rPr>
      </w:pPr>
      <w:r w:rsidRPr="00C777D8">
        <w:rPr>
          <w:color w:val="000000"/>
          <w:szCs w:val="24"/>
        </w:rPr>
        <w:tab/>
      </w:r>
      <w:r w:rsidRPr="00C777D8">
        <w:rPr>
          <w:color w:val="000000"/>
          <w:szCs w:val="24"/>
        </w:rPr>
        <w:tab/>
      </w:r>
      <w:r w:rsidRPr="00C777D8">
        <w:rPr>
          <w:color w:val="000000"/>
          <w:szCs w:val="24"/>
        </w:rPr>
        <w:tab/>
      </w:r>
      <w:r w:rsidRPr="00C777D8">
        <w:rPr>
          <w:color w:val="000000"/>
          <w:szCs w:val="24"/>
        </w:rPr>
        <w:tab/>
        <w:t xml:space="preserve">    </w:t>
      </w:r>
      <w:r>
        <w:rPr>
          <w:color w:val="000000"/>
          <w:szCs w:val="24"/>
        </w:rPr>
        <w:t xml:space="preserve">              </w:t>
      </w:r>
      <w:r w:rsidRPr="00C777D8">
        <w:rPr>
          <w:color w:val="000000"/>
          <w:szCs w:val="24"/>
        </w:rPr>
        <w:t>sprendimu Nr. K-</w:t>
      </w:r>
    </w:p>
    <w:p w:rsidR="003528A3" w:rsidRPr="00DA4C2F" w:rsidRDefault="003528A3" w:rsidP="003528A3">
      <w:pPr>
        <w:tabs>
          <w:tab w:val="left" w:pos="6237"/>
          <w:tab w:val="right" w:pos="8306"/>
        </w:tabs>
        <w:rPr>
          <w:szCs w:val="24"/>
        </w:rPr>
      </w:pPr>
    </w:p>
    <w:p w:rsidR="003528A3" w:rsidRPr="00AD2E71" w:rsidRDefault="00C777D8" w:rsidP="00AD2E71">
      <w:pPr>
        <w:tabs>
          <w:tab w:val="left" w:pos="14656"/>
        </w:tabs>
        <w:jc w:val="center"/>
        <w:rPr>
          <w:b/>
          <w:szCs w:val="24"/>
          <w:lang w:eastAsia="lt-LT"/>
        </w:rPr>
      </w:pPr>
      <w:r w:rsidRPr="00AD2E71">
        <w:rPr>
          <w:b/>
          <w:szCs w:val="24"/>
          <w:lang w:eastAsia="lt-LT"/>
        </w:rPr>
        <w:t>ALYTAUS R. SIMNO GIMNAZIJ</w:t>
      </w:r>
      <w:r w:rsidR="00AD2E71" w:rsidRPr="00AD2E71">
        <w:rPr>
          <w:b/>
          <w:szCs w:val="24"/>
          <w:lang w:eastAsia="lt-LT"/>
        </w:rPr>
        <w:t>OS DIREKTORIAUS</w:t>
      </w:r>
    </w:p>
    <w:p w:rsidR="003528A3" w:rsidRDefault="00D12875" w:rsidP="003528A3">
      <w:pPr>
        <w:jc w:val="center"/>
        <w:rPr>
          <w:b/>
          <w:szCs w:val="24"/>
          <w:lang w:eastAsia="lt-LT"/>
        </w:rPr>
      </w:pPr>
      <w:r>
        <w:rPr>
          <w:b/>
          <w:szCs w:val="24"/>
          <w:lang w:eastAsia="lt-LT"/>
        </w:rPr>
        <w:t>202</w:t>
      </w:r>
      <w:r w:rsidR="00DB5500">
        <w:rPr>
          <w:b/>
          <w:szCs w:val="24"/>
          <w:lang w:eastAsia="lt-LT"/>
        </w:rPr>
        <w:t>2</w:t>
      </w:r>
      <w:r w:rsidR="003528A3">
        <w:rPr>
          <w:b/>
          <w:szCs w:val="24"/>
          <w:lang w:eastAsia="lt-LT"/>
        </w:rPr>
        <w:t xml:space="preserve"> </w:t>
      </w:r>
      <w:r w:rsidR="003528A3" w:rsidRPr="00DA4C2F">
        <w:rPr>
          <w:b/>
          <w:szCs w:val="24"/>
          <w:lang w:eastAsia="lt-LT"/>
        </w:rPr>
        <w:t>METŲ VEIKLOS ATASKAITA</w:t>
      </w:r>
    </w:p>
    <w:p w:rsidR="00CF1308" w:rsidRPr="00DA4C2F" w:rsidRDefault="00CF1308" w:rsidP="003528A3">
      <w:pPr>
        <w:jc w:val="center"/>
        <w:rPr>
          <w:b/>
          <w:szCs w:val="24"/>
          <w:lang w:eastAsia="lt-LT"/>
        </w:rPr>
      </w:pPr>
    </w:p>
    <w:p w:rsidR="00C54DA8" w:rsidRPr="00AD2E71" w:rsidRDefault="0096194C" w:rsidP="00CF1308">
      <w:pPr>
        <w:overflowPunct w:val="0"/>
        <w:jc w:val="center"/>
        <w:textAlignment w:val="baseline"/>
        <w:rPr>
          <w:szCs w:val="24"/>
          <w:lang w:eastAsia="lt-LT"/>
        </w:rPr>
      </w:pPr>
      <w:r w:rsidRPr="00AD2E71">
        <w:rPr>
          <w:szCs w:val="24"/>
          <w:lang w:eastAsia="lt-LT"/>
        </w:rPr>
        <w:t>202</w:t>
      </w:r>
      <w:r w:rsidR="00DB5500">
        <w:rPr>
          <w:szCs w:val="24"/>
          <w:lang w:eastAsia="lt-LT"/>
        </w:rPr>
        <w:t>3</w:t>
      </w:r>
      <w:r w:rsidR="00AD2E71" w:rsidRPr="00AD2E71">
        <w:rPr>
          <w:szCs w:val="24"/>
          <w:lang w:eastAsia="lt-LT"/>
        </w:rPr>
        <w:t xml:space="preserve"> m. </w:t>
      </w:r>
      <w:r w:rsidR="00917BA7">
        <w:rPr>
          <w:szCs w:val="24"/>
          <w:lang w:eastAsia="lt-LT"/>
        </w:rPr>
        <w:t xml:space="preserve">balandžio        </w:t>
      </w:r>
      <w:r w:rsidR="00AD2E71" w:rsidRPr="00AD2E71">
        <w:rPr>
          <w:szCs w:val="24"/>
          <w:lang w:eastAsia="lt-LT"/>
        </w:rPr>
        <w:t xml:space="preserve">d.    </w:t>
      </w:r>
      <w:r w:rsidR="00AD2E71">
        <w:rPr>
          <w:szCs w:val="24"/>
          <w:lang w:eastAsia="lt-LT"/>
        </w:rPr>
        <w:t>Nr. N-</w:t>
      </w:r>
    </w:p>
    <w:p w:rsidR="00C54DA8" w:rsidRPr="00D12875" w:rsidRDefault="0096194C" w:rsidP="00156C32">
      <w:pPr>
        <w:tabs>
          <w:tab w:val="left" w:pos="3828"/>
        </w:tabs>
        <w:overflowPunct w:val="0"/>
        <w:jc w:val="center"/>
        <w:textAlignment w:val="baseline"/>
        <w:rPr>
          <w:szCs w:val="24"/>
          <w:lang w:eastAsia="lt-LT"/>
        </w:rPr>
      </w:pPr>
      <w:r w:rsidRPr="00D12875">
        <w:rPr>
          <w:szCs w:val="24"/>
          <w:lang w:eastAsia="lt-LT"/>
        </w:rPr>
        <w:t>Simnas</w:t>
      </w:r>
    </w:p>
    <w:p w:rsidR="00C54DA8" w:rsidRPr="00DB79EF" w:rsidRDefault="00C54DA8" w:rsidP="00156C32">
      <w:pPr>
        <w:overflowPunct w:val="0"/>
        <w:jc w:val="center"/>
        <w:textAlignment w:val="baseline"/>
        <w:rPr>
          <w:szCs w:val="24"/>
          <w:lang w:eastAsia="lt-LT"/>
        </w:rPr>
      </w:pPr>
    </w:p>
    <w:p w:rsidR="00C54DA8" w:rsidRPr="00DB79EF" w:rsidRDefault="003868F5" w:rsidP="00156C32">
      <w:pPr>
        <w:overflowPunct w:val="0"/>
        <w:jc w:val="center"/>
        <w:textAlignment w:val="baseline"/>
        <w:rPr>
          <w:b/>
          <w:szCs w:val="24"/>
          <w:lang w:eastAsia="lt-LT"/>
        </w:rPr>
      </w:pPr>
      <w:r w:rsidRPr="00DB79EF">
        <w:rPr>
          <w:b/>
          <w:szCs w:val="24"/>
          <w:lang w:eastAsia="lt-LT"/>
        </w:rPr>
        <w:t>I SKYRIUS</w:t>
      </w:r>
    </w:p>
    <w:p w:rsidR="00C54DA8" w:rsidRPr="00DB79EF" w:rsidRDefault="003868F5" w:rsidP="00156C32">
      <w:pPr>
        <w:overflowPunct w:val="0"/>
        <w:jc w:val="center"/>
        <w:textAlignment w:val="baseline"/>
        <w:rPr>
          <w:b/>
          <w:szCs w:val="24"/>
          <w:lang w:eastAsia="lt-LT"/>
        </w:rPr>
      </w:pPr>
      <w:r w:rsidRPr="00DB79EF">
        <w:rPr>
          <w:b/>
          <w:szCs w:val="24"/>
          <w:lang w:eastAsia="lt-LT"/>
        </w:rPr>
        <w:t>STRATEGINIO PLANO IR METINIO VEIKLOS PLANO ĮGYVENDINIMAS</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AD2E71" w:rsidRPr="00AD2E71" w:rsidTr="00ED03DC">
        <w:tc>
          <w:tcPr>
            <w:tcW w:w="10002" w:type="dxa"/>
          </w:tcPr>
          <w:p w:rsidR="00AD2E71" w:rsidRPr="00ED03DC" w:rsidRDefault="00917BA7" w:rsidP="00220070">
            <w:pPr>
              <w:jc w:val="both"/>
              <w:rPr>
                <w:szCs w:val="24"/>
                <w:lang w:eastAsia="lt-LT"/>
              </w:rPr>
            </w:pPr>
            <w:r w:rsidRPr="00ED03DC">
              <w:rPr>
                <w:szCs w:val="24"/>
                <w:lang w:eastAsia="lt-LT"/>
              </w:rPr>
              <w:t xml:space="preserve">             </w:t>
            </w:r>
          </w:p>
          <w:p w:rsidR="00262596" w:rsidRPr="00ED03DC" w:rsidRDefault="00AD2E71" w:rsidP="00220070">
            <w:pPr>
              <w:jc w:val="both"/>
              <w:rPr>
                <w:szCs w:val="24"/>
                <w:lang w:eastAsia="lt-LT"/>
              </w:rPr>
            </w:pPr>
            <w:r w:rsidRPr="00ED03DC">
              <w:rPr>
                <w:szCs w:val="24"/>
                <w:lang w:eastAsia="lt-LT"/>
              </w:rPr>
              <w:t xml:space="preserve">           </w:t>
            </w:r>
            <w:r w:rsidR="00262596" w:rsidRPr="00ED03DC">
              <w:rPr>
                <w:szCs w:val="24"/>
                <w:lang w:eastAsia="lt-LT"/>
              </w:rPr>
              <w:t>Viešojo sektoriaus subjekto pavadinimas, kodas, buveinės adresas: pavadinimas - Alytaus r. Simno gimnazija (toliau – Gimnazija) – kodas 290244230, buveinės adresas –</w:t>
            </w:r>
            <w:r w:rsidR="004C5CE6" w:rsidRPr="00ED03DC">
              <w:rPr>
                <w:szCs w:val="24"/>
                <w:lang w:eastAsia="lt-LT"/>
              </w:rPr>
              <w:t xml:space="preserve"> Vytauto g. 83, Simnas, LT 64305</w:t>
            </w:r>
            <w:r w:rsidR="00262596" w:rsidRPr="00ED03DC">
              <w:rPr>
                <w:szCs w:val="24"/>
                <w:lang w:eastAsia="lt-LT"/>
              </w:rPr>
              <w:t xml:space="preserve"> Alytaus r.</w:t>
            </w:r>
          </w:p>
          <w:p w:rsidR="00262596" w:rsidRPr="00ED03DC" w:rsidRDefault="00262596" w:rsidP="00220070">
            <w:pPr>
              <w:jc w:val="both"/>
              <w:rPr>
                <w:szCs w:val="24"/>
                <w:lang w:eastAsia="lt-LT"/>
              </w:rPr>
            </w:pPr>
            <w:r w:rsidRPr="00ED03DC">
              <w:rPr>
                <w:szCs w:val="24"/>
                <w:lang w:eastAsia="lt-LT"/>
              </w:rPr>
              <w:t xml:space="preserve">             Viešojo sektoriaus subjekto, parengusio ataskaitą, pavadinimas, kodas, buveinės adresas: pavadinimas - Alytaus r. Simno gimnazija – kodas 290244230, buveinės adresas –</w:t>
            </w:r>
            <w:r w:rsidR="004C5CE6" w:rsidRPr="00ED03DC">
              <w:rPr>
                <w:szCs w:val="24"/>
                <w:lang w:eastAsia="lt-LT"/>
              </w:rPr>
              <w:t xml:space="preserve"> Vytauto g. 83, Simnas, LT 64305</w:t>
            </w:r>
            <w:r w:rsidRPr="00ED03DC">
              <w:rPr>
                <w:szCs w:val="24"/>
                <w:lang w:eastAsia="lt-LT"/>
              </w:rPr>
              <w:t xml:space="preserve"> Alytaus r.</w:t>
            </w:r>
          </w:p>
          <w:p w:rsidR="00262596" w:rsidRPr="00ED03DC" w:rsidRDefault="00262596" w:rsidP="00220070">
            <w:pPr>
              <w:rPr>
                <w:szCs w:val="24"/>
                <w:lang w:eastAsia="lt-LT"/>
              </w:rPr>
            </w:pPr>
            <w:r w:rsidRPr="00ED03DC">
              <w:rPr>
                <w:szCs w:val="24"/>
                <w:lang w:eastAsia="lt-LT"/>
              </w:rPr>
              <w:t xml:space="preserve">            Ataskaitinis laikotarpis – 2022 m. sausio 1 d. – 2022 m. gruodžio 31 d.</w:t>
            </w:r>
          </w:p>
          <w:p w:rsidR="00262596" w:rsidRPr="00ED03DC" w:rsidRDefault="00262596" w:rsidP="00220070">
            <w:pPr>
              <w:jc w:val="both"/>
              <w:rPr>
                <w:szCs w:val="24"/>
                <w:lang w:eastAsia="lt-LT"/>
              </w:rPr>
            </w:pPr>
            <w:r w:rsidRPr="00ED03DC">
              <w:rPr>
                <w:szCs w:val="24"/>
                <w:lang w:eastAsia="lt-LT"/>
              </w:rPr>
              <w:t xml:space="preserve">            Ataskaitoje pateikiami duomenys išreiškiami Lietuvos Respublikos piniginiais vienetais – eurais.</w:t>
            </w:r>
          </w:p>
          <w:p w:rsidR="00262596" w:rsidRPr="00ED03DC" w:rsidRDefault="00262596" w:rsidP="00220070">
            <w:pPr>
              <w:jc w:val="both"/>
              <w:rPr>
                <w:szCs w:val="24"/>
                <w:lang w:eastAsia="lt-LT"/>
              </w:rPr>
            </w:pPr>
            <w:r w:rsidRPr="00ED03DC">
              <w:rPr>
                <w:szCs w:val="24"/>
                <w:lang w:eastAsia="lt-LT"/>
              </w:rPr>
              <w:t xml:space="preserve">            Gimnazija savo veiklą 2022 metais organizavo vadovaudamasi Simno gimnazijos strateginiu veiklos planu, parengtu 2022-2024 metams. 202</w:t>
            </w:r>
            <w:r w:rsidR="004C5CE6" w:rsidRPr="00ED03DC">
              <w:rPr>
                <w:szCs w:val="24"/>
                <w:lang w:eastAsia="lt-LT"/>
              </w:rPr>
              <w:t>1</w:t>
            </w:r>
            <w:r w:rsidRPr="00ED03DC">
              <w:rPr>
                <w:szCs w:val="24"/>
                <w:lang w:eastAsia="lt-LT"/>
              </w:rPr>
              <w:t xml:space="preserve">-2022 mokslo metų ugdymo planu, 2022 metų veiklos planu bei kitais gimnazijos veiklą reglamentuojančiais dokumentais ir jų redakcijomis. </w:t>
            </w:r>
          </w:p>
          <w:p w:rsidR="00262596" w:rsidRPr="00ED03DC" w:rsidRDefault="00262596" w:rsidP="00220070">
            <w:pPr>
              <w:jc w:val="both"/>
              <w:rPr>
                <w:szCs w:val="24"/>
                <w:lang w:eastAsia="lt-LT"/>
              </w:rPr>
            </w:pPr>
            <w:r w:rsidRPr="00ED03DC">
              <w:rPr>
                <w:szCs w:val="24"/>
                <w:lang w:eastAsia="lt-LT"/>
              </w:rPr>
              <w:t xml:space="preserve">            Gimnazijos strateginis tikslas – kurti pilietišką išsilavinusią kūrybišką, sveikai ir saugiai gyvenančią bendruomenę.</w:t>
            </w:r>
          </w:p>
          <w:p w:rsidR="00262596" w:rsidRPr="00ED03DC" w:rsidRDefault="00262596" w:rsidP="00220070">
            <w:pPr>
              <w:jc w:val="both"/>
              <w:rPr>
                <w:szCs w:val="24"/>
                <w:lang w:eastAsia="lt-LT"/>
              </w:rPr>
            </w:pPr>
            <w:r w:rsidRPr="00ED03DC">
              <w:rPr>
                <w:szCs w:val="24"/>
                <w:lang w:eastAsia="lt-LT"/>
              </w:rPr>
              <w:t xml:space="preserve">           Vizija – </w:t>
            </w:r>
            <w:r w:rsidRPr="00ED03DC">
              <w:rPr>
                <w:szCs w:val="24"/>
              </w:rPr>
              <w:t>bendruomeniška, draugiška, atvira naujovėms, puoselėjanti tradicijas ugdymo įstaiga.</w:t>
            </w:r>
          </w:p>
          <w:p w:rsidR="00262596" w:rsidRPr="00ED03DC" w:rsidRDefault="00262596" w:rsidP="00220070">
            <w:pPr>
              <w:jc w:val="both"/>
              <w:rPr>
                <w:szCs w:val="24"/>
                <w:lang w:eastAsia="lt-LT"/>
              </w:rPr>
            </w:pPr>
            <w:r w:rsidRPr="00ED03DC">
              <w:rPr>
                <w:szCs w:val="24"/>
                <w:lang w:eastAsia="lt-LT"/>
              </w:rPr>
              <w:t xml:space="preserve">           Misija – suteikti kokybišką ikimokyklinį, priešmokyklinį, pradinį, pagrindinį ir vidurinį išsilavinimą, atitinkantį mokinių gebėjimus bei poreikius, ugdymo programų reikalavimus. Ugdyti mokinių gebėjimus išsaugant tautos tradicijas bei kultūrą, būti konkurencingiems besikeičiančioje visuomenėje.</w:t>
            </w:r>
          </w:p>
          <w:p w:rsidR="00262596" w:rsidRPr="00ED03DC" w:rsidRDefault="00262596" w:rsidP="00220070">
            <w:pPr>
              <w:jc w:val="both"/>
              <w:rPr>
                <w:szCs w:val="24"/>
                <w:lang w:eastAsia="lt-LT"/>
              </w:rPr>
            </w:pPr>
            <w:r w:rsidRPr="00ED03DC">
              <w:rPr>
                <w:szCs w:val="24"/>
                <w:lang w:eastAsia="lt-LT"/>
              </w:rPr>
              <w:t xml:space="preserve">           Vienas iš Gimnazijos veiklos prioritetų yra</w:t>
            </w:r>
            <w:r w:rsidRPr="00ED03DC">
              <w:rPr>
                <w:szCs w:val="24"/>
              </w:rPr>
              <w:t xml:space="preserve"> gerinti ugdymo procesą siekiant individualios mokinio pažangos</w:t>
            </w:r>
            <w:r w:rsidRPr="00ED03DC">
              <w:rPr>
                <w:szCs w:val="24"/>
                <w:lang w:eastAsia="lt-LT"/>
              </w:rPr>
              <w:t>, todėl didesnis dėmesys buvo skiriamas</w:t>
            </w:r>
            <w:r w:rsidRPr="00ED03DC">
              <w:rPr>
                <w:szCs w:val="24"/>
              </w:rPr>
              <w:t xml:space="preserve"> žemus pasiekimus turinčių mokinių skaičiaus mažinimui, STEAM programos veiklų aktyvinimui, siekiant aukštesnių mokymosi pasiekimų</w:t>
            </w:r>
            <w:r w:rsidRPr="00ED03DC">
              <w:rPr>
                <w:szCs w:val="24"/>
                <w:lang w:eastAsia="lt-LT"/>
              </w:rPr>
              <w:t>. Mokytojai buvo skatinami domėtis ir dalyvauti</w:t>
            </w:r>
            <w:r w:rsidRPr="00ED03DC">
              <w:rPr>
                <w:szCs w:val="24"/>
              </w:rPr>
              <w:t xml:space="preserve"> atnaujintų ugdymo programų veiklose bei dalintis su kolegomis turima informacija.</w:t>
            </w:r>
          </w:p>
          <w:p w:rsidR="00262596" w:rsidRPr="00ED03DC" w:rsidRDefault="00262596" w:rsidP="00220070">
            <w:pPr>
              <w:jc w:val="both"/>
              <w:rPr>
                <w:szCs w:val="24"/>
                <w:lang w:eastAsia="lt-LT"/>
              </w:rPr>
            </w:pPr>
            <w:r w:rsidRPr="00ED03DC">
              <w:rPr>
                <w:szCs w:val="24"/>
                <w:lang w:eastAsia="lt-LT"/>
              </w:rPr>
              <w:t xml:space="preserve">           Kitas veiklos prioritetas – tai sveikos, saugios, partneryste grįstos ugdymo(si) aplinkos kūrimo tęsimas. Buvo kreipiamas dėmesys į</w:t>
            </w:r>
            <w:r w:rsidRPr="00ED03DC">
              <w:rPr>
                <w:szCs w:val="24"/>
              </w:rPr>
              <w:t xml:space="preserve"> socialinio emocinio intelekto ugdymo(si) stiprinimą, prevencinių programų veiklų įvairinimą, švietimo pagalbos efektyvinimą.</w:t>
            </w:r>
            <w:r w:rsidRPr="00ED03DC">
              <w:rPr>
                <w:szCs w:val="24"/>
                <w:lang w:eastAsia="lt-LT"/>
              </w:rPr>
              <w:t xml:space="preserve">         </w:t>
            </w:r>
          </w:p>
          <w:p w:rsidR="00084BD0" w:rsidRPr="00ED03DC" w:rsidRDefault="00262596" w:rsidP="00220070">
            <w:pPr>
              <w:jc w:val="both"/>
              <w:rPr>
                <w:szCs w:val="24"/>
                <w:lang w:eastAsia="lt-LT"/>
              </w:rPr>
            </w:pPr>
            <w:r w:rsidRPr="00ED03DC">
              <w:rPr>
                <w:szCs w:val="24"/>
                <w:lang w:eastAsia="lt-LT"/>
              </w:rPr>
              <w:t xml:space="preserve">           Siekiant kurti </w:t>
            </w:r>
            <w:r w:rsidRPr="00ED03DC">
              <w:rPr>
                <w:szCs w:val="24"/>
              </w:rPr>
              <w:t>bendruomenišką, draugišką, atvirą naujovėms, puoselėjančią tradicijas</w:t>
            </w:r>
            <w:r w:rsidRPr="00ED03DC">
              <w:rPr>
                <w:szCs w:val="24"/>
                <w:lang w:eastAsia="lt-LT"/>
              </w:rPr>
              <w:t xml:space="preserve"> bendruomenę buvo siekiama sutelkti jos narių pastangas </w:t>
            </w:r>
            <w:r w:rsidRPr="00ED03DC">
              <w:rPr>
                <w:szCs w:val="24"/>
              </w:rPr>
              <w:t>naujų bendradarbiavimo formų paieškai, dalijimuisi gerąja patirtimi, dalyvavimui ilgalaikiuose projektuose ir programose,</w:t>
            </w:r>
            <w:r w:rsidRPr="00ED03DC">
              <w:rPr>
                <w:szCs w:val="24"/>
                <w:lang w:eastAsia="lt-LT"/>
              </w:rPr>
              <w:t xml:space="preserve"> </w:t>
            </w:r>
            <w:r w:rsidR="004C5CE6" w:rsidRPr="00ED03DC">
              <w:rPr>
                <w:szCs w:val="24"/>
              </w:rPr>
              <w:t xml:space="preserve">mokėjimo mokytis kompetencijos ugdymui, </w:t>
            </w:r>
            <w:r w:rsidRPr="00ED03DC">
              <w:rPr>
                <w:szCs w:val="24"/>
              </w:rPr>
              <w:t>informacinių technologijų, elektronini</w:t>
            </w:r>
            <w:r w:rsidR="004C5CE6" w:rsidRPr="00ED03DC">
              <w:rPr>
                <w:szCs w:val="24"/>
              </w:rPr>
              <w:t xml:space="preserve">ų mokymo platformų </w:t>
            </w:r>
            <w:r w:rsidR="004C5CE6" w:rsidRPr="00ED03DC">
              <w:rPr>
                <w:szCs w:val="24"/>
                <w:lang w:eastAsia="lt-LT"/>
              </w:rPr>
              <w:t>Ema, Eduka, Egzaminatorius.lt</w:t>
            </w:r>
            <w:r w:rsidR="004C5CE6" w:rsidRPr="00ED03DC">
              <w:rPr>
                <w:szCs w:val="24"/>
              </w:rPr>
              <w:t xml:space="preserve"> naudojimui </w:t>
            </w:r>
            <w:r w:rsidRPr="00ED03DC">
              <w:rPr>
                <w:szCs w:val="24"/>
              </w:rPr>
              <w:t>ugdymo procese,</w:t>
            </w:r>
            <w:r w:rsidR="00084BD0" w:rsidRPr="00ED03DC">
              <w:rPr>
                <w:szCs w:val="24"/>
                <w:shd w:val="clear" w:color="auto" w:fill="FFFFFF"/>
              </w:rPr>
              <w:t xml:space="preserve"> Microsoft </w:t>
            </w:r>
            <w:r w:rsidR="00084BD0" w:rsidRPr="00ED03DC">
              <w:rPr>
                <w:rStyle w:val="Emfaz"/>
                <w:bCs/>
                <w:szCs w:val="24"/>
                <w:shd w:val="clear" w:color="auto" w:fill="FFFFFF"/>
              </w:rPr>
              <w:t>Teams, Tamo, Mūsų darželis</w:t>
            </w:r>
            <w:r w:rsidR="00084BD0" w:rsidRPr="00ED03DC">
              <w:rPr>
                <w:szCs w:val="24"/>
              </w:rPr>
              <w:t xml:space="preserve"> </w:t>
            </w:r>
            <w:r w:rsidR="00D35902" w:rsidRPr="00ED03DC">
              <w:rPr>
                <w:szCs w:val="24"/>
              </w:rPr>
              <w:t xml:space="preserve">– </w:t>
            </w:r>
            <w:r w:rsidR="00084BD0" w:rsidRPr="00ED03DC">
              <w:rPr>
                <w:szCs w:val="24"/>
              </w:rPr>
              <w:t>bendravimui</w:t>
            </w:r>
            <w:r w:rsidR="00D35902" w:rsidRPr="00ED03DC">
              <w:rPr>
                <w:szCs w:val="24"/>
              </w:rPr>
              <w:t xml:space="preserve"> </w:t>
            </w:r>
            <w:r w:rsidR="00084BD0" w:rsidRPr="00ED03DC">
              <w:rPr>
                <w:szCs w:val="24"/>
              </w:rPr>
              <w:t>su tėvais.</w:t>
            </w:r>
          </w:p>
          <w:p w:rsidR="00084BD0" w:rsidRPr="00ED03DC" w:rsidRDefault="00262596" w:rsidP="00220070">
            <w:pPr>
              <w:jc w:val="both"/>
              <w:rPr>
                <w:szCs w:val="24"/>
                <w:lang w:eastAsia="lt-LT"/>
              </w:rPr>
            </w:pPr>
            <w:r w:rsidRPr="00ED03DC">
              <w:rPr>
                <w:szCs w:val="24"/>
                <w:lang w:eastAsia="lt-LT"/>
              </w:rPr>
              <w:t xml:space="preserve">            </w:t>
            </w:r>
            <w:r w:rsidR="00084BD0" w:rsidRPr="00ED03DC">
              <w:rPr>
                <w:szCs w:val="24"/>
                <w:lang w:eastAsia="lt-LT"/>
              </w:rPr>
              <w:t>S</w:t>
            </w:r>
            <w:r w:rsidRPr="00ED03DC">
              <w:rPr>
                <w:szCs w:val="24"/>
                <w:lang w:eastAsia="lt-LT"/>
              </w:rPr>
              <w:t>ieki</w:t>
            </w:r>
            <w:r w:rsidR="006845E3" w:rsidRPr="00ED03DC">
              <w:rPr>
                <w:szCs w:val="24"/>
                <w:lang w:eastAsia="lt-LT"/>
              </w:rPr>
              <w:t>ant</w:t>
            </w:r>
            <w:r w:rsidRPr="00ED03DC">
              <w:rPr>
                <w:szCs w:val="24"/>
                <w:lang w:eastAsia="lt-LT"/>
              </w:rPr>
              <w:t xml:space="preserve"> tarpdalykinės integracijos</w:t>
            </w:r>
            <w:r w:rsidR="00084BD0" w:rsidRPr="00ED03DC">
              <w:rPr>
                <w:szCs w:val="24"/>
                <w:lang w:eastAsia="lt-LT"/>
              </w:rPr>
              <w:t>,</w:t>
            </w:r>
            <w:r w:rsidRPr="00ED03DC">
              <w:rPr>
                <w:szCs w:val="24"/>
                <w:lang w:eastAsia="lt-LT"/>
              </w:rPr>
              <w:t xml:space="preserve"> 100 proc. mokytojų tikslingai</w:t>
            </w:r>
            <w:r w:rsidR="00084BD0" w:rsidRPr="00ED03DC">
              <w:rPr>
                <w:szCs w:val="24"/>
                <w:lang w:eastAsia="lt-LT"/>
              </w:rPr>
              <w:t xml:space="preserve"> naudojo skaitmeninius įrankius, </w:t>
            </w:r>
            <w:r w:rsidRPr="00ED03DC">
              <w:rPr>
                <w:szCs w:val="24"/>
                <w:lang w:eastAsia="lt-LT"/>
              </w:rPr>
              <w:t xml:space="preserve">85 proc. mokytojų dalyvavo Microsoft Showcase Schools programoje tobulindami </w:t>
            </w:r>
            <w:r w:rsidR="00084BD0" w:rsidRPr="00ED03DC">
              <w:rPr>
                <w:szCs w:val="24"/>
                <w:lang w:eastAsia="lt-LT"/>
              </w:rPr>
              <w:t xml:space="preserve">skaitmeninio turinio įgūdžius. Kokybiško ugdymo turinio perteikimui, mąstymo lavinimui, </w:t>
            </w:r>
            <w:r w:rsidR="005320A1" w:rsidRPr="00ED03DC">
              <w:rPr>
                <w:szCs w:val="24"/>
                <w:lang w:eastAsia="lt-LT"/>
              </w:rPr>
              <w:t xml:space="preserve">mokinių </w:t>
            </w:r>
            <w:r w:rsidR="00084BD0" w:rsidRPr="00ED03DC">
              <w:rPr>
                <w:szCs w:val="24"/>
                <w:lang w:eastAsia="lt-LT"/>
              </w:rPr>
              <w:t xml:space="preserve">aukštesnių mokymosi pasiekimų gerinimui </w:t>
            </w:r>
            <w:r w:rsidR="005320A1" w:rsidRPr="00ED03DC">
              <w:rPr>
                <w:szCs w:val="24"/>
                <w:lang w:eastAsia="lt-LT"/>
              </w:rPr>
              <w:t>naudojamos šiuolaikinės IT priemonės (išmanūs ekranai, programinė įranga).</w:t>
            </w:r>
            <w:r w:rsidR="00FC1C32" w:rsidRPr="00ED03DC">
              <w:rPr>
                <w:szCs w:val="24"/>
                <w:lang w:eastAsia="lt-LT"/>
              </w:rPr>
              <w:t xml:space="preserve"> Įrengta nauja edukacinė aplinka programos „Moza Book“ naudojimui. P</w:t>
            </w:r>
            <w:r w:rsidR="003C2B1D" w:rsidRPr="00ED03DC">
              <w:rPr>
                <w:szCs w:val="24"/>
                <w:lang w:eastAsia="lt-LT"/>
              </w:rPr>
              <w:t>adidint</w:t>
            </w:r>
            <w:r w:rsidR="00FC1C32" w:rsidRPr="00ED03DC">
              <w:rPr>
                <w:szCs w:val="24"/>
                <w:lang w:eastAsia="lt-LT"/>
              </w:rPr>
              <w:t xml:space="preserve">as </w:t>
            </w:r>
            <w:r w:rsidR="00FC1C32" w:rsidRPr="00ED03DC">
              <w:rPr>
                <w:szCs w:val="24"/>
                <w:lang w:eastAsia="lt-LT"/>
              </w:rPr>
              <w:lastRenderedPageBreak/>
              <w:t xml:space="preserve">darbo vietų skaičius mokiniams informacinių technologijų kabinetuose </w:t>
            </w:r>
            <w:r w:rsidR="003C2B1D" w:rsidRPr="00ED03DC">
              <w:rPr>
                <w:szCs w:val="24"/>
                <w:lang w:eastAsia="lt-LT"/>
              </w:rPr>
              <w:t>6 darbo vietomis.</w:t>
            </w:r>
          </w:p>
          <w:p w:rsidR="00262596" w:rsidRPr="00ED03DC" w:rsidRDefault="00262596" w:rsidP="00220070">
            <w:pPr>
              <w:jc w:val="both"/>
              <w:rPr>
                <w:szCs w:val="24"/>
                <w:lang w:eastAsia="lt-LT"/>
              </w:rPr>
            </w:pPr>
            <w:r w:rsidRPr="00ED03DC">
              <w:rPr>
                <w:szCs w:val="24"/>
                <w:lang w:eastAsia="lt-LT"/>
              </w:rPr>
              <w:t xml:space="preserve">            Išanalizavus Gimnazijos veiklos kokybės įsivertinimo išvadas, mokinių mokymosi ir pasiekimų rezultatus, įvertinus darbo grupių, komisijų, ataskaitas, darbuotojų savianalizės anketas, galima teigti, kad 2022 metų gimnazijos veikla buvo planinga ir kryptinga, tu</w:t>
            </w:r>
            <w:r w:rsidR="005320A1" w:rsidRPr="00ED03DC">
              <w:rPr>
                <w:szCs w:val="24"/>
                <w:lang w:eastAsia="lt-LT"/>
              </w:rPr>
              <w:t>rinti</w:t>
            </w:r>
            <w:r w:rsidRPr="00ED03DC">
              <w:rPr>
                <w:szCs w:val="24"/>
                <w:lang w:eastAsia="lt-LT"/>
              </w:rPr>
              <w:t xml:space="preserve"> teigiamos įtakos ugdymo(si) kokybei, mokinių brandai, pasiekimams, pažangai gerinti, saugios, skatinančios ugdytis aplinkos kūrimui.</w:t>
            </w:r>
          </w:p>
          <w:p w:rsidR="005320A1" w:rsidRPr="00ED03DC" w:rsidRDefault="005320A1" w:rsidP="00220070">
            <w:pPr>
              <w:jc w:val="both"/>
              <w:rPr>
                <w:szCs w:val="24"/>
                <w:lang w:eastAsia="lt-LT"/>
              </w:rPr>
            </w:pPr>
          </w:p>
          <w:p w:rsidR="00262596" w:rsidRPr="00ED03DC" w:rsidRDefault="00262596" w:rsidP="00220070">
            <w:pPr>
              <w:pStyle w:val="Sraopastraipa"/>
              <w:numPr>
                <w:ilvl w:val="0"/>
                <w:numId w:val="26"/>
              </w:numPr>
              <w:jc w:val="center"/>
              <w:rPr>
                <w:b/>
                <w:szCs w:val="24"/>
              </w:rPr>
            </w:pPr>
            <w:r w:rsidRPr="00ED03DC">
              <w:rPr>
                <w:b/>
                <w:szCs w:val="24"/>
              </w:rPr>
              <w:t>MOKYMOSI APLINKOS, UGDYMO PROCESO ORGANIZAVIMAS</w:t>
            </w:r>
          </w:p>
          <w:p w:rsidR="00262596" w:rsidRPr="00ED03DC" w:rsidRDefault="00262596" w:rsidP="00220070">
            <w:pPr>
              <w:jc w:val="center"/>
              <w:rPr>
                <w:b/>
                <w:szCs w:val="24"/>
              </w:rPr>
            </w:pPr>
          </w:p>
          <w:p w:rsidR="00262596" w:rsidRPr="00ED03DC" w:rsidRDefault="00262596" w:rsidP="00220070">
            <w:pPr>
              <w:jc w:val="both"/>
              <w:rPr>
                <w:szCs w:val="24"/>
              </w:rPr>
            </w:pPr>
            <w:r w:rsidRPr="00ED03DC">
              <w:rPr>
                <w:szCs w:val="24"/>
              </w:rPr>
              <w:t xml:space="preserve">     Gimnazijos darbuotojai</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833"/>
              <w:gridCol w:w="900"/>
              <w:gridCol w:w="1590"/>
              <w:gridCol w:w="889"/>
              <w:gridCol w:w="1590"/>
              <w:gridCol w:w="900"/>
              <w:gridCol w:w="1590"/>
            </w:tblGrid>
            <w:tr w:rsidR="00262596" w:rsidRPr="00ED03DC" w:rsidTr="00C34351">
              <w:trPr>
                <w:trHeight w:val="260"/>
              </w:trPr>
              <w:tc>
                <w:tcPr>
                  <w:tcW w:w="397" w:type="dxa"/>
                  <w:vMerge w:val="restart"/>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vMerge w:val="restart"/>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2020-12-31</w:t>
                  </w:r>
                </w:p>
              </w:tc>
              <w:tc>
                <w:tcPr>
                  <w:tcW w:w="2375"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2021-12-31</w:t>
                  </w:r>
                </w:p>
              </w:tc>
              <w:tc>
                <w:tcPr>
                  <w:tcW w:w="2409"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2022-12-31</w:t>
                  </w:r>
                </w:p>
              </w:tc>
            </w:tr>
            <w:tr w:rsidR="00262596" w:rsidRPr="00ED03DC" w:rsidTr="00C34351">
              <w:trPr>
                <w:trHeight w:val="2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Bazinė</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Ikimokyklinio ugdymo skyrius</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Bazinė</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Ikimokyklinio ugdymo skyrius</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Bazinė</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Ikimokyklinio ugdymo skyrius</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b/>
                      <w:i/>
                      <w:szCs w:val="24"/>
                    </w:rPr>
                  </w:pPr>
                  <w:r w:rsidRPr="00ED03DC">
                    <w:rPr>
                      <w:b/>
                      <w:i/>
                      <w:szCs w:val="24"/>
                    </w:rPr>
                    <w:t>1.</w:t>
                  </w: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b/>
                      <w:i/>
                      <w:szCs w:val="24"/>
                    </w:rPr>
                  </w:pPr>
                  <w:r w:rsidRPr="00ED03DC">
                    <w:rPr>
                      <w:b/>
                      <w:i/>
                      <w:szCs w:val="24"/>
                    </w:rPr>
                    <w:t>Bendras darbuotojų skaičius</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51</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6</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64</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64</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b/>
                      <w:i/>
                      <w:szCs w:val="24"/>
                    </w:rPr>
                    <w:t>2.</w:t>
                  </w: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b/>
                      <w:i/>
                      <w:szCs w:val="24"/>
                    </w:rPr>
                  </w:pPr>
                  <w:r w:rsidRPr="00ED03DC">
                    <w:rPr>
                      <w:b/>
                      <w:i/>
                      <w:szCs w:val="24"/>
                    </w:rPr>
                    <w:t>Pedagoginių darbuotojų skaičius</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34</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7</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32</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33</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r>
            <w:tr w:rsidR="00262596" w:rsidRPr="00ED03DC" w:rsidTr="00C34351">
              <w:trPr>
                <w:trHeight w:val="194"/>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b/>
                      <w:i/>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 jų :</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i/>
                      <w:szCs w:val="24"/>
                    </w:rPr>
                  </w:pP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i/>
                      <w:szCs w:val="24"/>
                    </w:rPr>
                  </w:pP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i/>
                      <w:szCs w:val="24"/>
                    </w:rPr>
                  </w:pP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i/>
                      <w:szCs w:val="24"/>
                    </w:rPr>
                  </w:pP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mokytojų pagrindinėse pareigose</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27</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7</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26</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27</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mokytojų nepagrindinėse  pareigose</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7</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0</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b/>
                      <w:i/>
                      <w:szCs w:val="24"/>
                    </w:rPr>
                  </w:pPr>
                  <w:r w:rsidRPr="00ED03DC">
                    <w:rPr>
                      <w:b/>
                      <w:i/>
                      <w:szCs w:val="24"/>
                    </w:rPr>
                    <w:t>3.</w:t>
                  </w: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b/>
                      <w:i/>
                      <w:szCs w:val="24"/>
                    </w:rPr>
                  </w:pPr>
                  <w:r w:rsidRPr="00ED03DC">
                    <w:rPr>
                      <w:b/>
                      <w:i/>
                      <w:szCs w:val="24"/>
                    </w:rPr>
                    <w:t xml:space="preserve">Atestuotų pedagogų skaičius </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34</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7</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32</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33</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b/>
                      <w:i/>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Turinčių eksperto kvalifikacinę kategoriją</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1</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0</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1</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0</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1</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0</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Turinčių metodininko kvalifikacinę kategoriją</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9</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0</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Turinčių vyresniojo mokytojo kvalifikacinę kategoriją</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19</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7</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25</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Turinčių mokytojo kvalifikacinę kategoriją</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5</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2</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rFonts w:eastAsia="Calibri"/>
                      <w:szCs w:val="24"/>
                    </w:rPr>
                  </w:pPr>
                  <w:r w:rsidRPr="00ED03DC">
                    <w:rPr>
                      <w:rFonts w:eastAsia="Calibri"/>
                      <w:szCs w:val="24"/>
                    </w:rPr>
                    <w:t>1</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r w:rsidR="00262596" w:rsidRPr="00ED03DC" w:rsidTr="00C34351">
              <w:trPr>
                <w:trHeight w:val="180"/>
              </w:trPr>
              <w:tc>
                <w:tcPr>
                  <w:tcW w:w="39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2175"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Neatestuotų mokytojų skaičius</w:t>
                  </w:r>
                </w:p>
              </w:tc>
              <w:tc>
                <w:tcPr>
                  <w:tcW w:w="93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90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9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c>
                <w:tcPr>
                  <w:tcW w:w="1475"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bl>
          <w:p w:rsidR="00262596" w:rsidRPr="00ED03DC" w:rsidRDefault="00262596" w:rsidP="00220070">
            <w:pPr>
              <w:jc w:val="both"/>
              <w:rPr>
                <w:szCs w:val="24"/>
              </w:rPr>
            </w:pPr>
            <w:r w:rsidRPr="00ED03DC">
              <w:rPr>
                <w:szCs w:val="24"/>
              </w:rPr>
              <w:t xml:space="preserve">    </w:t>
            </w:r>
          </w:p>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 xml:space="preserve">Bazinėje gimnazijoje besimokančių mokinių skaičius </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539"/>
              <w:gridCol w:w="540"/>
              <w:gridCol w:w="540"/>
              <w:gridCol w:w="540"/>
              <w:gridCol w:w="540"/>
              <w:gridCol w:w="540"/>
              <w:gridCol w:w="540"/>
              <w:gridCol w:w="540"/>
              <w:gridCol w:w="540"/>
              <w:gridCol w:w="540"/>
              <w:gridCol w:w="718"/>
              <w:gridCol w:w="709"/>
              <w:gridCol w:w="850"/>
            </w:tblGrid>
            <w:tr w:rsidR="00262596" w:rsidRPr="00ED03DC" w:rsidTr="00C34351">
              <w:trPr>
                <w:trHeight w:val="450"/>
              </w:trPr>
              <w:tc>
                <w:tcPr>
                  <w:tcW w:w="2246" w:type="dxa"/>
                  <w:vMerge w:val="restart"/>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6827" w:type="dxa"/>
                  <w:gridSpan w:val="1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Klasės</w:t>
                  </w:r>
                </w:p>
              </w:tc>
              <w:tc>
                <w:tcPr>
                  <w:tcW w:w="850" w:type="dxa"/>
                  <w:vMerge w:val="restart"/>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Iš viso</w:t>
                  </w:r>
                </w:p>
              </w:tc>
            </w:tr>
            <w:tr w:rsidR="00262596" w:rsidRPr="00ED03DC" w:rsidTr="00C34351">
              <w:trPr>
                <w:trHeight w:val="645"/>
              </w:trPr>
              <w:tc>
                <w:tcPr>
                  <w:tcW w:w="2246" w:type="dxa"/>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1</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2</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3</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4</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5</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6</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7</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8</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5320A1" w:rsidP="00220070">
                  <w:pPr>
                    <w:jc w:val="both"/>
                    <w:rPr>
                      <w:szCs w:val="24"/>
                    </w:rPr>
                  </w:pPr>
                  <w:r w:rsidRPr="00ED03DC">
                    <w:rPr>
                      <w:szCs w:val="24"/>
                    </w:rPr>
                    <w:t>I</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I</w:t>
                  </w:r>
                  <w:r w:rsidR="005320A1" w:rsidRPr="00ED03DC">
                    <w:rPr>
                      <w:szCs w:val="24"/>
                    </w:rPr>
                    <w:t>I</w:t>
                  </w:r>
                </w:p>
              </w:tc>
              <w:tc>
                <w:tcPr>
                  <w:tcW w:w="71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5320A1" w:rsidP="00220070">
                  <w:pPr>
                    <w:jc w:val="both"/>
                    <w:rPr>
                      <w:szCs w:val="24"/>
                    </w:rPr>
                  </w:pPr>
                  <w:r w:rsidRPr="00ED03DC">
                    <w:rPr>
                      <w:szCs w:val="24"/>
                    </w:rPr>
                    <w:t>III</w:t>
                  </w:r>
                </w:p>
              </w:tc>
              <w:tc>
                <w:tcPr>
                  <w:tcW w:w="70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p w:rsidR="00262596" w:rsidRPr="00ED03DC" w:rsidRDefault="005320A1" w:rsidP="00220070">
                  <w:pPr>
                    <w:jc w:val="both"/>
                    <w:rPr>
                      <w:szCs w:val="24"/>
                    </w:rPr>
                  </w:pPr>
                  <w:r w:rsidRPr="00ED03DC">
                    <w:rPr>
                      <w:szCs w:val="24"/>
                    </w:rPr>
                    <w:t>IV</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r>
            <w:tr w:rsidR="00262596" w:rsidRPr="00ED03DC" w:rsidTr="00C34351">
              <w:trPr>
                <w:trHeight w:val="179"/>
              </w:trPr>
              <w:tc>
                <w:tcPr>
                  <w:tcW w:w="2246"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2022-12-31</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20</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34</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18</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28</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23</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29</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26</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26</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21</w:t>
                  </w:r>
                </w:p>
              </w:tc>
              <w:tc>
                <w:tcPr>
                  <w:tcW w:w="54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20</w:t>
                  </w:r>
                </w:p>
              </w:tc>
              <w:tc>
                <w:tcPr>
                  <w:tcW w:w="71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15</w:t>
                  </w:r>
                </w:p>
              </w:tc>
              <w:tc>
                <w:tcPr>
                  <w:tcW w:w="70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17</w:t>
                  </w:r>
                </w:p>
              </w:tc>
              <w:tc>
                <w:tcPr>
                  <w:tcW w:w="850"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277</w:t>
                  </w:r>
                </w:p>
              </w:tc>
            </w:tr>
          </w:tbl>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 xml:space="preserve">Ikimokyklinio ugdymo skyrių lankančių vaikų skaičius </w:t>
            </w:r>
          </w:p>
          <w:tbl>
            <w:tblPr>
              <w:tblW w:w="9923" w:type="dxa"/>
              <w:tblLook w:val="04A0" w:firstRow="1" w:lastRow="0" w:firstColumn="1" w:lastColumn="0" w:noHBand="0" w:noVBand="1"/>
            </w:tblPr>
            <w:tblGrid>
              <w:gridCol w:w="1843"/>
              <w:gridCol w:w="1418"/>
              <w:gridCol w:w="1417"/>
              <w:gridCol w:w="1418"/>
              <w:gridCol w:w="1559"/>
              <w:gridCol w:w="1418"/>
              <w:gridCol w:w="850"/>
            </w:tblGrid>
            <w:tr w:rsidR="00262596" w:rsidRPr="00ED03DC" w:rsidTr="00C34351">
              <w:trPr>
                <w:trHeight w:val="444"/>
              </w:trPr>
              <w:tc>
                <w:tcPr>
                  <w:tcW w:w="1843" w:type="dxa"/>
                  <w:vMerge w:val="restart"/>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7230" w:type="dxa"/>
                  <w:gridSpan w:val="5"/>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Grupės</w:t>
                  </w:r>
                </w:p>
              </w:tc>
              <w:tc>
                <w:tcPr>
                  <w:tcW w:w="850" w:type="dxa"/>
                  <w:vMerge w:val="restart"/>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 viso</w:t>
                  </w:r>
                </w:p>
              </w:tc>
            </w:tr>
            <w:tr w:rsidR="00262596" w:rsidRPr="00ED03DC" w:rsidTr="00C34351">
              <w:trPr>
                <w:trHeight w:val="44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c>
                <w:tcPr>
                  <w:tcW w:w="141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Vabaliukai</w:t>
                  </w:r>
                </w:p>
              </w:tc>
              <w:tc>
                <w:tcPr>
                  <w:tcW w:w="141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Kodėlčiukai</w:t>
                  </w:r>
                </w:p>
              </w:tc>
              <w:tc>
                <w:tcPr>
                  <w:tcW w:w="141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Smalsiukai</w:t>
                  </w:r>
                </w:p>
              </w:tc>
              <w:tc>
                <w:tcPr>
                  <w:tcW w:w="1559"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 xml:space="preserve">Pelėdžiukai </w:t>
                  </w:r>
                </w:p>
              </w:tc>
              <w:tc>
                <w:tcPr>
                  <w:tcW w:w="141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rPr>
                      <w:szCs w:val="24"/>
                    </w:rPr>
                  </w:pPr>
                  <w:r w:rsidRPr="00ED03DC">
                    <w:rPr>
                      <w:szCs w:val="24"/>
                    </w:rPr>
                    <w:t>Žiniukai</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62596" w:rsidRPr="00ED03DC" w:rsidRDefault="00262596" w:rsidP="00220070">
                  <w:pPr>
                    <w:rPr>
                      <w:szCs w:val="24"/>
                    </w:rPr>
                  </w:pPr>
                </w:p>
              </w:tc>
            </w:tr>
            <w:tr w:rsidR="00262596" w:rsidRPr="00ED03DC" w:rsidTr="00C34351">
              <w:trPr>
                <w:trHeight w:val="252"/>
              </w:trPr>
              <w:tc>
                <w:tcPr>
                  <w:tcW w:w="1843"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2022-12-31</w:t>
                  </w:r>
                </w:p>
              </w:tc>
              <w:tc>
                <w:tcPr>
                  <w:tcW w:w="141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17</w:t>
                  </w:r>
                </w:p>
              </w:tc>
              <w:tc>
                <w:tcPr>
                  <w:tcW w:w="141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16</w:t>
                  </w:r>
                </w:p>
              </w:tc>
              <w:tc>
                <w:tcPr>
                  <w:tcW w:w="141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15</w:t>
                  </w:r>
                </w:p>
              </w:tc>
              <w:tc>
                <w:tcPr>
                  <w:tcW w:w="1559"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12</w:t>
                  </w:r>
                </w:p>
              </w:tc>
              <w:tc>
                <w:tcPr>
                  <w:tcW w:w="141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tc>
              <w:tc>
                <w:tcPr>
                  <w:tcW w:w="850"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75</w:t>
                  </w:r>
                </w:p>
              </w:tc>
            </w:tr>
          </w:tbl>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Mokinių skaičiaus kaita per trejus metus (rugsėjo 1 d.)</w:t>
            </w:r>
          </w:p>
          <w:tbl>
            <w:tblPr>
              <w:tblW w:w="10070" w:type="dxa"/>
              <w:tblLook w:val="04A0" w:firstRow="1" w:lastRow="0" w:firstColumn="1" w:lastColumn="0" w:noHBand="0" w:noVBand="1"/>
            </w:tblPr>
            <w:tblGrid>
              <w:gridCol w:w="787"/>
              <w:gridCol w:w="844"/>
              <w:gridCol w:w="786"/>
              <w:gridCol w:w="843"/>
              <w:gridCol w:w="786"/>
              <w:gridCol w:w="843"/>
              <w:gridCol w:w="786"/>
              <w:gridCol w:w="843"/>
              <w:gridCol w:w="786"/>
              <w:gridCol w:w="843"/>
              <w:gridCol w:w="786"/>
              <w:gridCol w:w="843"/>
            </w:tblGrid>
            <w:tr w:rsidR="00262596" w:rsidRPr="00ED03DC" w:rsidTr="00C34351">
              <w:tc>
                <w:tcPr>
                  <w:tcW w:w="3399" w:type="dxa"/>
                  <w:gridSpan w:val="4"/>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2020</w:t>
                  </w:r>
                </w:p>
              </w:tc>
              <w:tc>
                <w:tcPr>
                  <w:tcW w:w="3406" w:type="dxa"/>
                  <w:gridSpan w:val="4"/>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2021</w:t>
                  </w:r>
                </w:p>
              </w:tc>
              <w:tc>
                <w:tcPr>
                  <w:tcW w:w="3265" w:type="dxa"/>
                  <w:gridSpan w:val="4"/>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2022</w:t>
                  </w:r>
                </w:p>
              </w:tc>
            </w:tr>
            <w:tr w:rsidR="00262596" w:rsidRPr="00ED03DC" w:rsidTr="00C34351">
              <w:trPr>
                <w:trHeight w:val="250"/>
              </w:trPr>
              <w:tc>
                <w:tcPr>
                  <w:tcW w:w="1700"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Mokinių skaičius</w:t>
                  </w:r>
                </w:p>
              </w:tc>
              <w:tc>
                <w:tcPr>
                  <w:tcW w:w="1699"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Specialiųjų ugdymosi poreikių</w:t>
                  </w:r>
                </w:p>
              </w:tc>
              <w:tc>
                <w:tcPr>
                  <w:tcW w:w="1700"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Mokinių skaičius</w:t>
                  </w:r>
                </w:p>
              </w:tc>
              <w:tc>
                <w:tcPr>
                  <w:tcW w:w="1706"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Specialiųjų ugdymosi poreikių</w:t>
                  </w:r>
                </w:p>
              </w:tc>
              <w:tc>
                <w:tcPr>
                  <w:tcW w:w="1559"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Mokinių skaičius</w:t>
                  </w:r>
                </w:p>
              </w:tc>
              <w:tc>
                <w:tcPr>
                  <w:tcW w:w="1706"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Specialiųjų ugdymosi poreikių</w:t>
                  </w:r>
                </w:p>
              </w:tc>
            </w:tr>
            <w:tr w:rsidR="00262596" w:rsidRPr="00ED03DC" w:rsidTr="00C34351">
              <w:trPr>
                <w:trHeight w:val="273"/>
              </w:trPr>
              <w:tc>
                <w:tcPr>
                  <w:tcW w:w="83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Bazinė</w:t>
                  </w:r>
                </w:p>
              </w:tc>
              <w:tc>
                <w:tcPr>
                  <w:tcW w:w="862"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c>
                <w:tcPr>
                  <w:tcW w:w="81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Bazinė</w:t>
                  </w:r>
                </w:p>
              </w:tc>
              <w:tc>
                <w:tcPr>
                  <w:tcW w:w="882"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c>
                <w:tcPr>
                  <w:tcW w:w="79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rPr>
                      <w:szCs w:val="24"/>
                    </w:rPr>
                  </w:pPr>
                  <w:r w:rsidRPr="00ED03DC">
                    <w:rPr>
                      <w:szCs w:val="24"/>
                    </w:rPr>
                    <w:t>Bazinė</w:t>
                  </w:r>
                </w:p>
              </w:tc>
              <w:tc>
                <w:tcPr>
                  <w:tcW w:w="906"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c>
                <w:tcPr>
                  <w:tcW w:w="772"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Bazinė</w:t>
                  </w:r>
                </w:p>
              </w:tc>
              <w:tc>
                <w:tcPr>
                  <w:tcW w:w="9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c>
                <w:tcPr>
                  <w:tcW w:w="748"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Bazinė</w:t>
                  </w:r>
                </w:p>
              </w:tc>
              <w:tc>
                <w:tcPr>
                  <w:tcW w:w="811"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c>
                <w:tcPr>
                  <w:tcW w:w="86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Bazinė</w:t>
                  </w:r>
                </w:p>
              </w:tc>
              <w:tc>
                <w:tcPr>
                  <w:tcW w:w="839"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Skyrius</w:t>
                  </w:r>
                </w:p>
              </w:tc>
            </w:tr>
            <w:tr w:rsidR="00262596" w:rsidRPr="00ED03DC" w:rsidTr="00C34351">
              <w:tc>
                <w:tcPr>
                  <w:tcW w:w="83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269</w:t>
                  </w:r>
                </w:p>
              </w:tc>
              <w:tc>
                <w:tcPr>
                  <w:tcW w:w="862"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77</w:t>
                  </w:r>
                </w:p>
              </w:tc>
              <w:tc>
                <w:tcPr>
                  <w:tcW w:w="81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p w:rsidR="00262596" w:rsidRPr="00ED03DC" w:rsidRDefault="00262596" w:rsidP="00220070">
                  <w:pPr>
                    <w:jc w:val="center"/>
                    <w:rPr>
                      <w:szCs w:val="24"/>
                    </w:rPr>
                  </w:pPr>
                  <w:r w:rsidRPr="00ED03DC">
                    <w:rPr>
                      <w:szCs w:val="24"/>
                    </w:rPr>
                    <w:t>24</w:t>
                  </w:r>
                  <w:r w:rsidRPr="00ED03DC">
                    <w:rPr>
                      <w:szCs w:val="24"/>
                      <w:vertAlign w:val="superscript"/>
                    </w:rPr>
                    <w:t>*</w:t>
                  </w:r>
                </w:p>
              </w:tc>
              <w:tc>
                <w:tcPr>
                  <w:tcW w:w="882"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p w:rsidR="00262596" w:rsidRPr="00ED03DC" w:rsidRDefault="00262596" w:rsidP="00220070">
                  <w:pPr>
                    <w:jc w:val="center"/>
                    <w:rPr>
                      <w:szCs w:val="24"/>
                    </w:rPr>
                  </w:pPr>
                  <w:r w:rsidRPr="00ED03DC">
                    <w:rPr>
                      <w:szCs w:val="24"/>
                    </w:rPr>
                    <w:t>20</w:t>
                  </w:r>
                  <w:r w:rsidRPr="00ED03DC">
                    <w:rPr>
                      <w:szCs w:val="24"/>
                      <w:vertAlign w:val="superscript"/>
                    </w:rPr>
                    <w:t>*</w:t>
                  </w:r>
                </w:p>
              </w:tc>
              <w:tc>
                <w:tcPr>
                  <w:tcW w:w="79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281</w:t>
                  </w:r>
                </w:p>
              </w:tc>
              <w:tc>
                <w:tcPr>
                  <w:tcW w:w="906"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83</w:t>
                  </w:r>
                </w:p>
              </w:tc>
              <w:tc>
                <w:tcPr>
                  <w:tcW w:w="772"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 xml:space="preserve"> 31</w:t>
                  </w:r>
                </w:p>
                <w:p w:rsidR="00262596" w:rsidRPr="00ED03DC" w:rsidRDefault="00262596" w:rsidP="00220070">
                  <w:pPr>
                    <w:jc w:val="center"/>
                    <w:rPr>
                      <w:szCs w:val="24"/>
                    </w:rPr>
                  </w:pPr>
                  <w:r w:rsidRPr="00ED03DC">
                    <w:rPr>
                      <w:szCs w:val="24"/>
                    </w:rPr>
                    <w:t>28</w:t>
                  </w:r>
                  <w:r w:rsidRPr="00ED03DC">
                    <w:rPr>
                      <w:szCs w:val="24"/>
                      <w:vertAlign w:val="superscript"/>
                    </w:rPr>
                    <w:t>*</w:t>
                  </w:r>
                </w:p>
              </w:tc>
              <w:tc>
                <w:tcPr>
                  <w:tcW w:w="9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3</w:t>
                  </w:r>
                </w:p>
                <w:p w:rsidR="00262596" w:rsidRPr="00ED03DC" w:rsidRDefault="00262596" w:rsidP="00220070">
                  <w:pPr>
                    <w:jc w:val="center"/>
                    <w:rPr>
                      <w:szCs w:val="24"/>
                    </w:rPr>
                  </w:pPr>
                  <w:r w:rsidRPr="00ED03DC">
                    <w:rPr>
                      <w:szCs w:val="24"/>
                    </w:rPr>
                    <w:t>13</w:t>
                  </w:r>
                  <w:r w:rsidRPr="00ED03DC">
                    <w:rPr>
                      <w:szCs w:val="24"/>
                      <w:vertAlign w:val="superscript"/>
                    </w:rPr>
                    <w:t>*</w:t>
                  </w:r>
                  <w:r w:rsidRPr="00ED03DC">
                    <w:rPr>
                      <w:szCs w:val="24"/>
                    </w:rPr>
                    <w:t xml:space="preserve"> </w:t>
                  </w:r>
                </w:p>
              </w:tc>
              <w:tc>
                <w:tcPr>
                  <w:tcW w:w="748"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276</w:t>
                  </w:r>
                </w:p>
              </w:tc>
              <w:tc>
                <w:tcPr>
                  <w:tcW w:w="81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75</w:t>
                  </w:r>
                </w:p>
              </w:tc>
              <w:tc>
                <w:tcPr>
                  <w:tcW w:w="86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32</w:t>
                  </w:r>
                </w:p>
                <w:p w:rsidR="00262596" w:rsidRPr="00ED03DC" w:rsidRDefault="00262596" w:rsidP="00220070">
                  <w:pPr>
                    <w:jc w:val="center"/>
                    <w:rPr>
                      <w:szCs w:val="24"/>
                    </w:rPr>
                  </w:pPr>
                  <w:r w:rsidRPr="00ED03DC">
                    <w:rPr>
                      <w:szCs w:val="24"/>
                    </w:rPr>
                    <w:t>50</w:t>
                  </w:r>
                  <w:r w:rsidRPr="00ED03DC">
                    <w:rPr>
                      <w:szCs w:val="24"/>
                      <w:vertAlign w:val="superscript"/>
                    </w:rPr>
                    <w:t>*</w:t>
                  </w:r>
                </w:p>
              </w:tc>
              <w:tc>
                <w:tcPr>
                  <w:tcW w:w="83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w:t>
                  </w:r>
                </w:p>
                <w:p w:rsidR="00262596" w:rsidRPr="00ED03DC" w:rsidRDefault="00262596" w:rsidP="00220070">
                  <w:pPr>
                    <w:jc w:val="center"/>
                    <w:rPr>
                      <w:szCs w:val="24"/>
                    </w:rPr>
                  </w:pPr>
                  <w:r w:rsidRPr="00ED03DC">
                    <w:rPr>
                      <w:szCs w:val="24"/>
                    </w:rPr>
                    <w:t>17</w:t>
                  </w:r>
                  <w:r w:rsidRPr="00ED03DC">
                    <w:rPr>
                      <w:szCs w:val="24"/>
                      <w:vertAlign w:val="superscript"/>
                    </w:rPr>
                    <w:t>*</w:t>
                  </w:r>
                </w:p>
              </w:tc>
            </w:tr>
          </w:tbl>
          <w:p w:rsidR="00262596" w:rsidRPr="00ED03DC" w:rsidRDefault="00262596" w:rsidP="00220070">
            <w:pPr>
              <w:jc w:val="both"/>
              <w:rPr>
                <w:szCs w:val="24"/>
              </w:rPr>
            </w:pPr>
            <w:r w:rsidRPr="00ED03DC">
              <w:rPr>
                <w:szCs w:val="24"/>
              </w:rPr>
              <w:t>* – švietimo pagalbos gavėjai</w:t>
            </w:r>
          </w:p>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Mokinių laidos per tris metus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9"/>
              <w:gridCol w:w="1115"/>
              <w:gridCol w:w="1115"/>
              <w:gridCol w:w="1115"/>
              <w:gridCol w:w="1082"/>
            </w:tblGrid>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4 klasė</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8 klasė</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II   klasė</w:t>
                  </w:r>
                </w:p>
              </w:tc>
              <w:tc>
                <w:tcPr>
                  <w:tcW w:w="1099"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IV klasė</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Buvo mokinių 2020 metais (birželio 19 d.)</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24</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24</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29</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Buvo mokinių 2021 metais (birželio 23 d.)</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23</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13</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Buvo mokinių 2022 metais (birželio 23 d.)</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25</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17</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19</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Iš jų gavo pažymėjimą, išsilavinimo pažymėjimą, brandos atestatą 2020 metais</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24</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24</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29</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Iš jų gavo pažymėjimą, išsilavinimo pažymėjimą, brandos atestatą 2021 metais</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23</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13</w:t>
                  </w:r>
                </w:p>
              </w:tc>
            </w:tr>
            <w:tr w:rsidR="00262596" w:rsidRPr="00ED03DC" w:rsidTr="00C34351">
              <w:tc>
                <w:tcPr>
                  <w:tcW w:w="552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both"/>
                    <w:rPr>
                      <w:szCs w:val="24"/>
                    </w:rPr>
                  </w:pPr>
                  <w:r w:rsidRPr="00ED03DC">
                    <w:rPr>
                      <w:szCs w:val="24"/>
                    </w:rPr>
                    <w:t>Iš jų gavo pažymėjimą, išsilavinimo pažymėjimą, brandos atestatą 2022 metais</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25</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17</w:t>
                  </w:r>
                </w:p>
              </w:tc>
              <w:tc>
                <w:tcPr>
                  <w:tcW w:w="1099"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19</w:t>
                  </w:r>
                </w:p>
              </w:tc>
            </w:tr>
          </w:tbl>
          <w:p w:rsidR="00262596" w:rsidRPr="00ED03DC" w:rsidRDefault="00262596" w:rsidP="00220070">
            <w:pPr>
              <w:jc w:val="both"/>
              <w:rPr>
                <w:szCs w:val="24"/>
              </w:rPr>
            </w:pPr>
          </w:p>
          <w:p w:rsidR="00262596" w:rsidRPr="00ED03DC" w:rsidRDefault="00262596" w:rsidP="00220070">
            <w:pPr>
              <w:overflowPunct w:val="0"/>
              <w:ind w:left="5"/>
              <w:jc w:val="both"/>
              <w:textAlignment w:val="baseline"/>
              <w:rPr>
                <w:bCs/>
                <w:szCs w:val="24"/>
                <w:lang w:eastAsia="lt-LT"/>
              </w:rPr>
            </w:pPr>
            <w:r w:rsidRPr="00ED03DC">
              <w:rPr>
                <w:bCs/>
                <w:szCs w:val="24"/>
                <w:lang w:eastAsia="lt-LT"/>
              </w:rPr>
              <w:t xml:space="preserve">            </w:t>
            </w:r>
            <w:r w:rsidR="005320A1" w:rsidRPr="00ED03DC">
              <w:rPr>
                <w:bCs/>
                <w:szCs w:val="24"/>
                <w:lang w:eastAsia="lt-LT"/>
              </w:rPr>
              <w:t>II klasėje mokėsi 17 mokinių</w:t>
            </w:r>
            <w:r w:rsidRPr="00ED03DC">
              <w:rPr>
                <w:bCs/>
                <w:szCs w:val="24"/>
                <w:lang w:eastAsia="lt-LT"/>
              </w:rPr>
              <w:t xml:space="preserve">. Jie sėkmingai atliko anglų kalbos mokėjimo lygio nustatymo užduotis. Pagrindinio išsilavinimo pažymėjimus gavo visi </w:t>
            </w:r>
            <w:r w:rsidR="004F58D7" w:rsidRPr="00ED03DC">
              <w:rPr>
                <w:bCs/>
                <w:szCs w:val="24"/>
                <w:lang w:eastAsia="lt-LT"/>
              </w:rPr>
              <w:t>mokiniai. 14 iš jų tęsė</w:t>
            </w:r>
            <w:r w:rsidRPr="00ED03DC">
              <w:rPr>
                <w:bCs/>
                <w:szCs w:val="24"/>
                <w:lang w:eastAsia="lt-LT"/>
              </w:rPr>
              <w:t xml:space="preserve"> mokslus Simno gimnazijoje, 3 pasirinko profesijos studijas Alytaus profesinio rengimo centre. </w:t>
            </w:r>
          </w:p>
          <w:p w:rsidR="00262596" w:rsidRPr="00ED03DC" w:rsidRDefault="00262596" w:rsidP="00220070">
            <w:pPr>
              <w:overflowPunct w:val="0"/>
              <w:ind w:left="5"/>
              <w:jc w:val="both"/>
              <w:textAlignment w:val="baseline"/>
              <w:rPr>
                <w:bCs/>
                <w:szCs w:val="24"/>
                <w:lang w:eastAsia="lt-LT"/>
              </w:rPr>
            </w:pPr>
          </w:p>
          <w:p w:rsidR="00262596" w:rsidRPr="00ED03DC" w:rsidRDefault="004F58D7" w:rsidP="00220070">
            <w:pPr>
              <w:overflowPunct w:val="0"/>
              <w:ind w:left="5"/>
              <w:jc w:val="both"/>
              <w:textAlignment w:val="baseline"/>
              <w:rPr>
                <w:bCs/>
                <w:szCs w:val="24"/>
                <w:lang w:eastAsia="lt-LT"/>
              </w:rPr>
            </w:pPr>
            <w:r w:rsidRPr="00ED03DC">
              <w:rPr>
                <w:bCs/>
                <w:szCs w:val="24"/>
                <w:lang w:eastAsia="lt-LT"/>
              </w:rPr>
              <w:t>PUPP rezultatai</w:t>
            </w:r>
          </w:p>
          <w:tbl>
            <w:tblPr>
              <w:tblStyle w:val="Lentelstinklelis"/>
              <w:tblW w:w="0" w:type="auto"/>
              <w:tblInd w:w="5" w:type="dxa"/>
              <w:tblLook w:val="04A0" w:firstRow="1" w:lastRow="0" w:firstColumn="1" w:lastColumn="0" w:noHBand="0" w:noVBand="1"/>
            </w:tblPr>
            <w:tblGrid>
              <w:gridCol w:w="2797"/>
              <w:gridCol w:w="3260"/>
            </w:tblGrid>
            <w:tr w:rsidR="00262596" w:rsidRPr="00ED03DC" w:rsidTr="00C34351">
              <w:trPr>
                <w:trHeight w:val="280"/>
              </w:trPr>
              <w:tc>
                <w:tcPr>
                  <w:tcW w:w="2797" w:type="dxa"/>
                </w:tcPr>
                <w:p w:rsidR="00262596" w:rsidRPr="00ED03DC" w:rsidRDefault="00262596" w:rsidP="00220070">
                  <w:pPr>
                    <w:overflowPunct w:val="0"/>
                    <w:jc w:val="both"/>
                    <w:textAlignment w:val="baseline"/>
                    <w:rPr>
                      <w:bCs/>
                      <w:szCs w:val="24"/>
                      <w:lang w:eastAsia="lt-LT"/>
                    </w:rPr>
                  </w:pPr>
                  <w:r w:rsidRPr="00ED03DC">
                    <w:rPr>
                      <w:bCs/>
                      <w:szCs w:val="24"/>
                      <w:lang w:eastAsia="lt-LT"/>
                    </w:rPr>
                    <w:t>Dalykas</w:t>
                  </w:r>
                </w:p>
                <w:p w:rsidR="00262596" w:rsidRPr="00ED03DC" w:rsidRDefault="00262596" w:rsidP="00220070">
                  <w:pPr>
                    <w:overflowPunct w:val="0"/>
                    <w:jc w:val="both"/>
                    <w:textAlignment w:val="baseline"/>
                    <w:rPr>
                      <w:bCs/>
                      <w:szCs w:val="24"/>
                      <w:lang w:eastAsia="lt-LT"/>
                    </w:rPr>
                  </w:pPr>
                </w:p>
              </w:tc>
              <w:tc>
                <w:tcPr>
                  <w:tcW w:w="3260"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Rezultato procentinis vidurkis</w:t>
                  </w:r>
                </w:p>
              </w:tc>
            </w:tr>
            <w:tr w:rsidR="00262596" w:rsidRPr="00ED03DC" w:rsidTr="00C34351">
              <w:tc>
                <w:tcPr>
                  <w:tcW w:w="2797" w:type="dxa"/>
                </w:tcPr>
                <w:p w:rsidR="00262596" w:rsidRPr="00ED03DC" w:rsidRDefault="00262596" w:rsidP="00220070">
                  <w:pPr>
                    <w:overflowPunct w:val="0"/>
                    <w:jc w:val="both"/>
                    <w:textAlignment w:val="baseline"/>
                    <w:rPr>
                      <w:bCs/>
                      <w:szCs w:val="24"/>
                      <w:lang w:eastAsia="lt-LT"/>
                    </w:rPr>
                  </w:pPr>
                  <w:r w:rsidRPr="00ED03DC">
                    <w:rPr>
                      <w:bCs/>
                      <w:szCs w:val="24"/>
                      <w:lang w:eastAsia="lt-LT"/>
                    </w:rPr>
                    <w:t>Lietuvių kalba ir literatūra</w:t>
                  </w:r>
                </w:p>
              </w:tc>
              <w:tc>
                <w:tcPr>
                  <w:tcW w:w="3260"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44,4</w:t>
                  </w:r>
                </w:p>
              </w:tc>
            </w:tr>
            <w:tr w:rsidR="00262596" w:rsidRPr="00ED03DC" w:rsidTr="00C34351">
              <w:tc>
                <w:tcPr>
                  <w:tcW w:w="2797" w:type="dxa"/>
                </w:tcPr>
                <w:p w:rsidR="00262596" w:rsidRPr="00ED03DC" w:rsidRDefault="00262596" w:rsidP="00220070">
                  <w:pPr>
                    <w:overflowPunct w:val="0"/>
                    <w:jc w:val="both"/>
                    <w:textAlignment w:val="baseline"/>
                    <w:rPr>
                      <w:bCs/>
                      <w:szCs w:val="24"/>
                      <w:lang w:eastAsia="lt-LT"/>
                    </w:rPr>
                  </w:pPr>
                  <w:r w:rsidRPr="00ED03DC">
                    <w:rPr>
                      <w:bCs/>
                      <w:szCs w:val="24"/>
                      <w:lang w:eastAsia="lt-LT"/>
                    </w:rPr>
                    <w:t>Matematika</w:t>
                  </w:r>
                </w:p>
              </w:tc>
              <w:tc>
                <w:tcPr>
                  <w:tcW w:w="3260"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29,3</w:t>
                  </w:r>
                </w:p>
              </w:tc>
            </w:tr>
          </w:tbl>
          <w:p w:rsidR="00262596" w:rsidRPr="00ED03DC" w:rsidRDefault="00262596" w:rsidP="00220070">
            <w:pPr>
              <w:overflowPunct w:val="0"/>
              <w:jc w:val="both"/>
              <w:textAlignment w:val="baseline"/>
              <w:rPr>
                <w:bCs/>
                <w:szCs w:val="24"/>
                <w:lang w:eastAsia="lt-LT"/>
              </w:rPr>
            </w:pPr>
            <w:r w:rsidRPr="00ED03DC">
              <w:rPr>
                <w:bCs/>
                <w:szCs w:val="24"/>
                <w:lang w:eastAsia="lt-LT"/>
              </w:rPr>
              <w:t xml:space="preserve"> </w:t>
            </w:r>
            <w:r w:rsidRPr="00ED03DC">
              <w:rPr>
                <w:bCs/>
                <w:szCs w:val="24"/>
                <w:lang w:eastAsia="lt-LT"/>
              </w:rPr>
              <w:tab/>
            </w:r>
          </w:p>
          <w:p w:rsidR="00262596" w:rsidRPr="00ED03DC" w:rsidRDefault="00262596" w:rsidP="00220070">
            <w:pPr>
              <w:overflowPunct w:val="0"/>
              <w:jc w:val="both"/>
              <w:textAlignment w:val="baseline"/>
              <w:rPr>
                <w:bCs/>
                <w:szCs w:val="24"/>
                <w:lang w:eastAsia="lt-LT"/>
              </w:rPr>
            </w:pPr>
            <w:r w:rsidRPr="00ED03DC">
              <w:rPr>
                <w:bCs/>
                <w:szCs w:val="24"/>
                <w:lang w:eastAsia="lt-LT"/>
              </w:rPr>
              <w:t>Įvertinimų vidurkis</w:t>
            </w:r>
          </w:p>
          <w:tbl>
            <w:tblPr>
              <w:tblStyle w:val="Lentelstinklelis"/>
              <w:tblW w:w="0" w:type="auto"/>
              <w:tblLook w:val="04A0" w:firstRow="1" w:lastRow="0" w:firstColumn="1" w:lastColumn="0" w:noHBand="0" w:noVBand="1"/>
            </w:tblPr>
            <w:tblGrid>
              <w:gridCol w:w="2852"/>
              <w:gridCol w:w="2308"/>
              <w:gridCol w:w="2308"/>
              <w:gridCol w:w="2308"/>
            </w:tblGrid>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2020</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2021</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2022</w:t>
                  </w:r>
                </w:p>
              </w:tc>
            </w:tr>
            <w:tr w:rsidR="00262596" w:rsidRPr="00ED03DC" w:rsidTr="00C34351">
              <w:tc>
                <w:tcPr>
                  <w:tcW w:w="9854" w:type="dxa"/>
                  <w:gridSpan w:val="4"/>
                </w:tcPr>
                <w:p w:rsidR="00262596" w:rsidRPr="00ED03DC" w:rsidRDefault="00262596" w:rsidP="00220070">
                  <w:pPr>
                    <w:overflowPunct w:val="0"/>
                    <w:jc w:val="center"/>
                    <w:textAlignment w:val="baseline"/>
                    <w:rPr>
                      <w:bCs/>
                      <w:szCs w:val="24"/>
                      <w:lang w:eastAsia="lt-LT"/>
                    </w:rPr>
                  </w:pPr>
                  <w:r w:rsidRPr="00ED03DC">
                    <w:rPr>
                      <w:bCs/>
                      <w:szCs w:val="24"/>
                      <w:lang w:eastAsia="lt-LT"/>
                    </w:rPr>
                    <w:t>Lietuvių kalba ir literatūra</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Gimnazijoje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6,09</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5,18</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Rajone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5,78</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5,84</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Respublikoje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6,5</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6,35</w:t>
                  </w:r>
                </w:p>
              </w:tc>
            </w:tr>
            <w:tr w:rsidR="00262596" w:rsidRPr="00ED03DC" w:rsidTr="00C34351">
              <w:tc>
                <w:tcPr>
                  <w:tcW w:w="9854" w:type="dxa"/>
                  <w:gridSpan w:val="4"/>
                </w:tcPr>
                <w:p w:rsidR="00262596" w:rsidRPr="00ED03DC" w:rsidRDefault="00262596" w:rsidP="00220070">
                  <w:pPr>
                    <w:overflowPunct w:val="0"/>
                    <w:jc w:val="center"/>
                    <w:textAlignment w:val="baseline"/>
                    <w:rPr>
                      <w:bCs/>
                      <w:szCs w:val="24"/>
                      <w:lang w:eastAsia="lt-LT"/>
                    </w:rPr>
                  </w:pPr>
                  <w:r w:rsidRPr="00ED03DC">
                    <w:rPr>
                      <w:bCs/>
                      <w:szCs w:val="24"/>
                      <w:lang w:eastAsia="lt-LT"/>
                    </w:rPr>
                    <w:t>Matematika</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Gimnazijoje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5,27</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3,44</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Rajone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4,55</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4,1</w:t>
                  </w:r>
                </w:p>
              </w:tc>
            </w:tr>
            <w:tr w:rsidR="00262596" w:rsidRPr="00ED03DC" w:rsidTr="00C34351">
              <w:tc>
                <w:tcPr>
                  <w:tcW w:w="2870" w:type="dxa"/>
                </w:tcPr>
                <w:p w:rsidR="00262596" w:rsidRPr="00ED03DC" w:rsidRDefault="00262596" w:rsidP="00220070">
                  <w:pPr>
                    <w:overflowPunct w:val="0"/>
                    <w:jc w:val="both"/>
                    <w:textAlignment w:val="baseline"/>
                    <w:rPr>
                      <w:bCs/>
                      <w:szCs w:val="24"/>
                      <w:lang w:eastAsia="lt-LT"/>
                    </w:rPr>
                  </w:pPr>
                  <w:r w:rsidRPr="00ED03DC">
                    <w:rPr>
                      <w:bCs/>
                      <w:szCs w:val="24"/>
                      <w:lang w:eastAsia="lt-LT"/>
                    </w:rPr>
                    <w:t>Respublikoje</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6,12</w:t>
                  </w:r>
                </w:p>
              </w:tc>
              <w:tc>
                <w:tcPr>
                  <w:tcW w:w="2328" w:type="dxa"/>
                </w:tcPr>
                <w:p w:rsidR="00262596" w:rsidRPr="00ED03DC" w:rsidRDefault="00262596" w:rsidP="00220070">
                  <w:pPr>
                    <w:overflowPunct w:val="0"/>
                    <w:jc w:val="center"/>
                    <w:textAlignment w:val="baseline"/>
                    <w:rPr>
                      <w:bCs/>
                      <w:szCs w:val="24"/>
                      <w:lang w:eastAsia="lt-LT"/>
                    </w:rPr>
                  </w:pPr>
                  <w:r w:rsidRPr="00ED03DC">
                    <w:rPr>
                      <w:bCs/>
                      <w:szCs w:val="24"/>
                      <w:lang w:eastAsia="lt-LT"/>
                    </w:rPr>
                    <w:t>4,22</w:t>
                  </w:r>
                </w:p>
              </w:tc>
            </w:tr>
          </w:tbl>
          <w:p w:rsidR="00262596" w:rsidRPr="00ED03DC" w:rsidRDefault="00262596" w:rsidP="00220070">
            <w:pPr>
              <w:overflowPunct w:val="0"/>
              <w:jc w:val="both"/>
              <w:textAlignment w:val="baseline"/>
              <w:rPr>
                <w:bCs/>
                <w:szCs w:val="24"/>
                <w:lang w:eastAsia="lt-LT"/>
              </w:rPr>
            </w:pPr>
            <w:r w:rsidRPr="00ED03DC">
              <w:rPr>
                <w:bCs/>
                <w:szCs w:val="24"/>
                <w:lang w:eastAsia="lt-LT"/>
              </w:rPr>
              <w:tab/>
              <w:t>Lietuvi</w:t>
            </w:r>
            <w:r w:rsidR="004F58D7" w:rsidRPr="00ED03DC">
              <w:rPr>
                <w:bCs/>
                <w:szCs w:val="24"/>
                <w:lang w:eastAsia="lt-LT"/>
              </w:rPr>
              <w:t>ų kalbos ir literatūros pasiekimų patikrinime</w:t>
            </w:r>
            <w:r w:rsidRPr="00ED03DC">
              <w:rPr>
                <w:bCs/>
                <w:szCs w:val="24"/>
                <w:lang w:eastAsia="lt-LT"/>
              </w:rPr>
              <w:t xml:space="preserve"> pagrindinėje sesijoje dalyvavo visi mokiniai. Matematikos pagrindinėje sesijoje dalyvavo 16 mokinių, pakartotinėje (dėl ligos) – 1 mokinys. </w:t>
            </w:r>
          </w:p>
          <w:p w:rsidR="00262596" w:rsidRPr="00ED03DC" w:rsidRDefault="00262596" w:rsidP="00220070">
            <w:pPr>
              <w:overflowPunct w:val="0"/>
              <w:ind w:left="5"/>
              <w:jc w:val="both"/>
              <w:textAlignment w:val="baseline"/>
              <w:rPr>
                <w:bCs/>
                <w:szCs w:val="24"/>
                <w:lang w:eastAsia="lt-LT"/>
              </w:rPr>
            </w:pPr>
            <w:r w:rsidRPr="00ED03DC">
              <w:rPr>
                <w:bCs/>
                <w:szCs w:val="24"/>
                <w:lang w:eastAsia="lt-LT"/>
              </w:rPr>
              <w:t xml:space="preserve"> </w:t>
            </w:r>
            <w:r w:rsidRPr="00ED03DC">
              <w:rPr>
                <w:bCs/>
                <w:szCs w:val="24"/>
                <w:lang w:eastAsia="lt-LT"/>
              </w:rPr>
              <w:tab/>
            </w:r>
            <w:r w:rsidRPr="00ED03DC">
              <w:rPr>
                <w:bCs/>
                <w:color w:val="000000" w:themeColor="text1"/>
                <w:szCs w:val="24"/>
                <w:lang w:eastAsia="lt-LT"/>
              </w:rPr>
              <w:t>Brandos egzaminus laikė 19 abiturientų. Geriausias balų vidurkis</w:t>
            </w:r>
            <w:r w:rsidR="0072368D" w:rsidRPr="00ED03DC">
              <w:rPr>
                <w:bCs/>
                <w:color w:val="000000" w:themeColor="text1"/>
                <w:szCs w:val="24"/>
                <w:lang w:eastAsia="lt-LT"/>
              </w:rPr>
              <w:t xml:space="preserve"> –</w:t>
            </w:r>
            <w:r w:rsidRPr="00ED03DC">
              <w:rPr>
                <w:bCs/>
                <w:color w:val="000000" w:themeColor="text1"/>
                <w:szCs w:val="24"/>
                <w:lang w:eastAsia="lt-LT"/>
              </w:rPr>
              <w:t xml:space="preserve"> geografijos </w:t>
            </w:r>
            <w:r w:rsidR="0072368D" w:rsidRPr="00ED03DC">
              <w:rPr>
                <w:bCs/>
                <w:color w:val="000000" w:themeColor="text1"/>
                <w:szCs w:val="24"/>
                <w:lang w:eastAsia="lt-LT"/>
              </w:rPr>
              <w:t>VBE</w:t>
            </w:r>
            <w:r w:rsidRPr="00ED03DC">
              <w:rPr>
                <w:bCs/>
                <w:color w:val="000000" w:themeColor="text1"/>
                <w:szCs w:val="24"/>
                <w:lang w:eastAsia="lt-LT"/>
              </w:rPr>
              <w:t xml:space="preserve"> –  64,6 (9 mokiniai). Kitų </w:t>
            </w:r>
            <w:r w:rsidR="0072368D" w:rsidRPr="00ED03DC">
              <w:rPr>
                <w:bCs/>
                <w:color w:val="000000" w:themeColor="text1"/>
                <w:szCs w:val="24"/>
                <w:lang w:eastAsia="lt-LT"/>
              </w:rPr>
              <w:t>VBE</w:t>
            </w:r>
            <w:r w:rsidRPr="00ED03DC">
              <w:rPr>
                <w:bCs/>
                <w:color w:val="000000" w:themeColor="text1"/>
                <w:szCs w:val="24"/>
                <w:lang w:eastAsia="lt-LT"/>
              </w:rPr>
              <w:t xml:space="preserve"> </w:t>
            </w:r>
            <w:r w:rsidR="0072368D" w:rsidRPr="00ED03DC">
              <w:rPr>
                <w:bCs/>
                <w:color w:val="000000" w:themeColor="text1"/>
                <w:szCs w:val="24"/>
                <w:lang w:eastAsia="lt-LT"/>
              </w:rPr>
              <w:t xml:space="preserve">balų </w:t>
            </w:r>
            <w:r w:rsidRPr="00ED03DC">
              <w:rPr>
                <w:bCs/>
                <w:color w:val="000000" w:themeColor="text1"/>
                <w:szCs w:val="24"/>
                <w:lang w:eastAsia="lt-LT"/>
              </w:rPr>
              <w:t xml:space="preserve">vidurkiai: istorijos – 55,5 (8 mokiniai), anglų kalbos – 43,6 (15 mokinių), biologijos </w:t>
            </w:r>
            <w:r w:rsidR="0072368D" w:rsidRPr="00ED03DC">
              <w:rPr>
                <w:bCs/>
                <w:szCs w:val="24"/>
                <w:lang w:eastAsia="lt-LT"/>
              </w:rPr>
              <w:t xml:space="preserve">– 27,2 (5 mokiniai), </w:t>
            </w:r>
            <w:r w:rsidRPr="00ED03DC">
              <w:rPr>
                <w:bCs/>
                <w:szCs w:val="24"/>
                <w:lang w:eastAsia="lt-LT"/>
              </w:rPr>
              <w:t>IT – 49,6 (3 mokiniai), lietuvių k. ir literatūros</w:t>
            </w:r>
            <w:r w:rsidR="0072368D" w:rsidRPr="00ED03DC">
              <w:rPr>
                <w:bCs/>
                <w:szCs w:val="24"/>
                <w:lang w:eastAsia="lt-LT"/>
              </w:rPr>
              <w:t xml:space="preserve"> – 41,2 (16 mokinių</w:t>
            </w:r>
            <w:r w:rsidRPr="00ED03DC">
              <w:rPr>
                <w:bCs/>
                <w:szCs w:val="24"/>
                <w:lang w:eastAsia="lt-LT"/>
              </w:rPr>
              <w:t xml:space="preserve">), matematikos – 23 (14 mokinių) bei chemijos – 39,6 (3 mokiniai). Mokyklinius </w:t>
            </w:r>
            <w:r w:rsidR="0072368D" w:rsidRPr="00ED03DC">
              <w:rPr>
                <w:bCs/>
                <w:szCs w:val="24"/>
                <w:lang w:eastAsia="lt-LT"/>
              </w:rPr>
              <w:t xml:space="preserve">brandos </w:t>
            </w:r>
            <w:r w:rsidRPr="00ED03DC">
              <w:rPr>
                <w:bCs/>
                <w:szCs w:val="24"/>
                <w:lang w:eastAsia="lt-LT"/>
              </w:rPr>
              <w:t>egzaminus rinkosi 4 mokiniai</w:t>
            </w:r>
            <w:r w:rsidR="0072368D" w:rsidRPr="00ED03DC">
              <w:rPr>
                <w:bCs/>
                <w:szCs w:val="24"/>
                <w:lang w:eastAsia="lt-LT"/>
              </w:rPr>
              <w:t>: technologijų - 1</w:t>
            </w:r>
            <w:r w:rsidRPr="00ED03DC">
              <w:rPr>
                <w:bCs/>
                <w:szCs w:val="24"/>
                <w:lang w:eastAsia="lt-LT"/>
              </w:rPr>
              <w:t>, dailė</w:t>
            </w:r>
            <w:r w:rsidR="0072368D" w:rsidRPr="00ED03DC">
              <w:rPr>
                <w:bCs/>
                <w:szCs w:val="24"/>
                <w:lang w:eastAsia="lt-LT"/>
              </w:rPr>
              <w:t xml:space="preserve">s - 2, lietuvių kalbos ir literatūros - </w:t>
            </w:r>
            <w:r w:rsidRPr="00ED03DC">
              <w:rPr>
                <w:bCs/>
                <w:szCs w:val="24"/>
                <w:lang w:eastAsia="lt-LT"/>
              </w:rPr>
              <w:t>3. Į šalies universitetus įstojo 10 mokinių (52,6 %),</w:t>
            </w:r>
            <w:r w:rsidR="0072368D" w:rsidRPr="00ED03DC">
              <w:rPr>
                <w:bCs/>
                <w:szCs w:val="24"/>
                <w:lang w:eastAsia="lt-LT"/>
              </w:rPr>
              <w:t xml:space="preserve"> 3 mokiniai tęsė</w:t>
            </w:r>
            <w:r w:rsidRPr="00ED03DC">
              <w:rPr>
                <w:bCs/>
                <w:szCs w:val="24"/>
                <w:lang w:eastAsia="lt-LT"/>
              </w:rPr>
              <w:t xml:space="preserve"> mokslus kolegijoje (15,7%), 3 profesinio rengimo c</w:t>
            </w:r>
            <w:r w:rsidR="0072368D" w:rsidRPr="00ED03DC">
              <w:rPr>
                <w:bCs/>
                <w:szCs w:val="24"/>
                <w:lang w:eastAsia="lt-LT"/>
              </w:rPr>
              <w:t>entre (15,7%) ir 3 (15,7%) dirbo</w:t>
            </w:r>
            <w:r w:rsidRPr="00ED03DC">
              <w:rPr>
                <w:bCs/>
                <w:szCs w:val="24"/>
                <w:lang w:eastAsia="lt-LT"/>
              </w:rPr>
              <w:t>.</w:t>
            </w:r>
          </w:p>
          <w:p w:rsidR="00262596" w:rsidRPr="00ED03DC" w:rsidRDefault="00262596" w:rsidP="00220070">
            <w:pPr>
              <w:overflowPunct w:val="0"/>
              <w:ind w:left="5"/>
              <w:jc w:val="both"/>
              <w:textAlignment w:val="baseline"/>
              <w:rPr>
                <w:bCs/>
                <w:szCs w:val="24"/>
                <w:lang w:eastAsia="lt-LT"/>
              </w:rPr>
            </w:pPr>
          </w:p>
          <w:p w:rsidR="00262596" w:rsidRPr="00ED03DC" w:rsidRDefault="00262596" w:rsidP="00220070">
            <w:pPr>
              <w:jc w:val="both"/>
              <w:rPr>
                <w:szCs w:val="24"/>
              </w:rPr>
            </w:pPr>
            <w:r w:rsidRPr="00ED03DC">
              <w:rPr>
                <w:szCs w:val="24"/>
              </w:rPr>
              <w:t xml:space="preserve">              Valstybiniai brandos egzaminai</w:t>
            </w:r>
          </w:p>
          <w:tbl>
            <w:tblPr>
              <w:tblW w:w="0" w:type="auto"/>
              <w:tblLook w:val="04A0" w:firstRow="1" w:lastRow="0" w:firstColumn="1" w:lastColumn="0" w:noHBand="0" w:noVBand="1"/>
            </w:tblPr>
            <w:tblGrid>
              <w:gridCol w:w="1182"/>
              <w:gridCol w:w="1111"/>
              <w:gridCol w:w="957"/>
              <w:gridCol w:w="1183"/>
              <w:gridCol w:w="1112"/>
              <w:gridCol w:w="957"/>
              <w:gridCol w:w="1183"/>
              <w:gridCol w:w="1112"/>
              <w:gridCol w:w="49"/>
              <w:gridCol w:w="930"/>
            </w:tblGrid>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Lietuvių k.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2020 metai</w:t>
                  </w:r>
                </w:p>
              </w:tc>
              <w:tc>
                <w:tcPr>
                  <w:tcW w:w="3260" w:type="dxa"/>
                  <w:gridSpan w:val="3"/>
                  <w:tcBorders>
                    <w:top w:val="single" w:sz="4" w:space="0" w:color="auto"/>
                    <w:left w:val="single" w:sz="8"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2021 metai</w:t>
                  </w:r>
                </w:p>
              </w:tc>
              <w:tc>
                <w:tcPr>
                  <w:tcW w:w="3367" w:type="dxa"/>
                  <w:gridSpan w:val="4"/>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2022 metai</w:t>
                  </w:r>
                </w:p>
              </w:tc>
            </w:tr>
            <w:tr w:rsidR="00262596" w:rsidRPr="00ED03DC" w:rsidTr="00C34351">
              <w:trPr>
                <w:trHeight w:val="699"/>
              </w:trPr>
              <w:tc>
                <w:tcPr>
                  <w:tcW w:w="1101"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ind w:right="-108"/>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both"/>
                    <w:rPr>
                      <w:szCs w:val="24"/>
                    </w:rPr>
                  </w:pPr>
                  <w:r w:rsidRPr="00ED03DC">
                    <w:rPr>
                      <w:szCs w:val="24"/>
                    </w:rPr>
                    <w:t>Įvertintų 50 balų ir daugiau</w:t>
                  </w:r>
                </w:p>
              </w:tc>
              <w:tc>
                <w:tcPr>
                  <w:tcW w:w="1134" w:type="dxa"/>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ind w:right="-108"/>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both"/>
                    <w:rPr>
                      <w:szCs w:val="24"/>
                    </w:rPr>
                  </w:pPr>
                  <w:r w:rsidRPr="00ED03DC">
                    <w:rPr>
                      <w:szCs w:val="24"/>
                    </w:rPr>
                    <w:t>Įvertintų 50 balų ir daugiau</w:t>
                  </w:r>
                </w:p>
              </w:tc>
              <w:tc>
                <w:tcPr>
                  <w:tcW w:w="1134" w:type="dxa"/>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ind w:right="-108"/>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1099" w:type="dxa"/>
                  <w:gridSpan w:val="2"/>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Įvertintų 50 balų ir daugiau</w:t>
                  </w:r>
                </w:p>
              </w:tc>
            </w:tr>
            <w:tr w:rsidR="00262596" w:rsidRPr="00ED03DC" w:rsidTr="00C34351">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20</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20</w:t>
                  </w:r>
                </w:p>
                <w:p w:rsidR="00262596" w:rsidRPr="00ED03DC" w:rsidRDefault="00262596" w:rsidP="00220070">
                  <w:pPr>
                    <w:jc w:val="center"/>
                    <w:rPr>
                      <w:szCs w:val="24"/>
                    </w:rPr>
                  </w:pPr>
                  <w:r w:rsidRPr="00ED03DC">
                    <w:rPr>
                      <w:szCs w:val="24"/>
                    </w:rPr>
                    <w:t>(100%)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6 (30%)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1 (13%)</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16</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 (94%)</w:t>
                  </w:r>
                </w:p>
              </w:tc>
              <w:tc>
                <w:tcPr>
                  <w:tcW w:w="1099"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 (19%)</w:t>
                  </w: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Matematikos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rPr>
                <w:trHeight w:val="298"/>
              </w:trPr>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12 (55%)</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2 (9%)</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2 (29%)</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14</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12 (86%)</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 (7%)</w:t>
                  </w:r>
                </w:p>
              </w:tc>
            </w:tr>
            <w:tr w:rsidR="00262596" w:rsidRPr="00ED03DC" w:rsidTr="00C34351">
              <w:trPr>
                <w:trHeight w:val="180"/>
              </w:trPr>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Istorijos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4 (67%)</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4</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4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1 (25%)</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8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 (63%)</w:t>
                  </w:r>
                </w:p>
              </w:tc>
            </w:tr>
            <w:tr w:rsidR="00262596" w:rsidRPr="00ED03DC" w:rsidTr="00C34351">
              <w:tc>
                <w:tcPr>
                  <w:tcW w:w="9854" w:type="dxa"/>
                  <w:gridSpan w:val="10"/>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Užsienio kalbos (anglų) egzaminas</w:t>
                  </w:r>
                </w:p>
              </w:tc>
            </w:tr>
            <w:tr w:rsidR="00262596" w:rsidRPr="00ED03DC" w:rsidTr="00C34351">
              <w:trPr>
                <w:trHeight w:val="615"/>
              </w:trPr>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19</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19</w:t>
                  </w:r>
                </w:p>
                <w:p w:rsidR="00262596" w:rsidRPr="00ED03DC" w:rsidRDefault="00262596" w:rsidP="00220070">
                  <w:pPr>
                    <w:jc w:val="center"/>
                    <w:rPr>
                      <w:szCs w:val="24"/>
                    </w:rPr>
                  </w:pPr>
                  <w:r w:rsidRPr="00ED03DC">
                    <w:rPr>
                      <w:szCs w:val="24"/>
                    </w:rPr>
                    <w:t>(100%)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16</w:t>
                  </w:r>
                </w:p>
                <w:p w:rsidR="00262596" w:rsidRPr="00ED03DC" w:rsidRDefault="00262596" w:rsidP="00220070">
                  <w:pPr>
                    <w:jc w:val="center"/>
                    <w:rPr>
                      <w:szCs w:val="24"/>
                    </w:rPr>
                  </w:pPr>
                  <w:r w:rsidRPr="00ED03DC">
                    <w:rPr>
                      <w:szCs w:val="24"/>
                    </w:rPr>
                    <w:t>(84%)</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11</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11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9 (82%)</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 (33%)</w:t>
                  </w: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Chemijos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Biologijos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3 (43%)</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1 (50%)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b/>
                      <w:szCs w:val="24"/>
                    </w:rPr>
                  </w:pPr>
                  <w:r w:rsidRPr="00ED03DC">
                    <w:rPr>
                      <w:b/>
                      <w:szCs w:val="24"/>
                    </w:rPr>
                    <w:t>Geografijos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220070">
              <w:trPr>
                <w:trHeight w:val="679"/>
              </w:trPr>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15</w:t>
                  </w:r>
                </w:p>
                <w:p w:rsidR="00262596" w:rsidRPr="00ED03DC" w:rsidRDefault="00262596" w:rsidP="00220070">
                  <w:pPr>
                    <w:jc w:val="center"/>
                    <w:rPr>
                      <w:szCs w:val="24"/>
                    </w:rPr>
                  </w:pPr>
                  <w:r w:rsidRPr="00ED03DC">
                    <w:rPr>
                      <w:szCs w:val="24"/>
                    </w:rPr>
                    <w:t>(100%)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6 (40%)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5 (71%)</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7 (78%)</w:t>
                  </w:r>
                </w:p>
              </w:tc>
            </w:tr>
            <w:tr w:rsidR="00262596" w:rsidRPr="00ED03DC" w:rsidTr="00C34351">
              <w:tc>
                <w:tcPr>
                  <w:tcW w:w="3227"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260"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b/>
                      <w:szCs w:val="24"/>
                    </w:rPr>
                  </w:pPr>
                  <w:r w:rsidRPr="00ED03DC">
                    <w:rPr>
                      <w:b/>
                      <w:szCs w:val="24"/>
                    </w:rPr>
                    <w:t>Informacinių technologijų egzaminas</w:t>
                  </w:r>
                </w:p>
              </w:tc>
              <w:tc>
                <w:tcPr>
                  <w:tcW w:w="3367" w:type="dxa"/>
                  <w:gridSpan w:val="4"/>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110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6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3 (50%)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rPr>
                      <w:szCs w:val="24"/>
                    </w:rPr>
                  </w:pPr>
                  <w:r w:rsidRPr="00ED03DC">
                    <w:rPr>
                      <w:szCs w:val="24"/>
                    </w:rPr>
                    <w:t>2 (100%)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tc>
              <w:tc>
                <w:tcPr>
                  <w:tcW w:w="1212" w:type="dxa"/>
                  <w:gridSpan w:val="2"/>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 (100%)</w:t>
                  </w:r>
                </w:p>
              </w:tc>
              <w:tc>
                <w:tcPr>
                  <w:tcW w:w="1021"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rPr>
                      <w:szCs w:val="24"/>
                    </w:rPr>
                  </w:pPr>
                  <w:r w:rsidRPr="00ED03DC">
                    <w:rPr>
                      <w:szCs w:val="24"/>
                    </w:rPr>
                    <w:t>1 (33%)</w:t>
                  </w:r>
                </w:p>
              </w:tc>
            </w:tr>
          </w:tbl>
          <w:p w:rsidR="00262596" w:rsidRPr="00ED03DC" w:rsidRDefault="00262596" w:rsidP="00220070">
            <w:pPr>
              <w:jc w:val="both"/>
              <w:rPr>
                <w:szCs w:val="24"/>
              </w:rPr>
            </w:pPr>
          </w:p>
          <w:p w:rsidR="00262596" w:rsidRPr="00ED03DC" w:rsidRDefault="00262596" w:rsidP="00220070">
            <w:pPr>
              <w:jc w:val="both"/>
              <w:rPr>
                <w:szCs w:val="24"/>
              </w:rPr>
            </w:pPr>
            <w:r w:rsidRPr="00ED03DC">
              <w:rPr>
                <w:szCs w:val="24"/>
              </w:rPr>
              <w:t xml:space="preserve">              Mokykliniai brandos egzaminai</w:t>
            </w:r>
          </w:p>
          <w:tbl>
            <w:tblPr>
              <w:tblW w:w="10207" w:type="dxa"/>
              <w:tblLook w:val="04A0" w:firstRow="1" w:lastRow="0" w:firstColumn="1" w:lastColumn="0" w:noHBand="0" w:noVBand="1"/>
            </w:tblPr>
            <w:tblGrid>
              <w:gridCol w:w="1161"/>
              <w:gridCol w:w="1013"/>
              <w:gridCol w:w="1086"/>
              <w:gridCol w:w="1160"/>
              <w:gridCol w:w="1012"/>
              <w:gridCol w:w="1086"/>
              <w:gridCol w:w="1160"/>
              <w:gridCol w:w="1012"/>
              <w:gridCol w:w="1086"/>
            </w:tblGrid>
            <w:tr w:rsidR="00262596" w:rsidRPr="00ED03DC" w:rsidTr="00C34351">
              <w:tc>
                <w:tcPr>
                  <w:tcW w:w="3403"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b/>
                      <w:szCs w:val="24"/>
                    </w:rPr>
                  </w:pPr>
                  <w:r w:rsidRPr="00ED03DC">
                    <w:rPr>
                      <w:b/>
                      <w:szCs w:val="24"/>
                    </w:rPr>
                    <w:t>Lietuvių k. egzaminas</w:t>
                  </w:r>
                </w:p>
              </w:tc>
              <w:tc>
                <w:tcPr>
                  <w:tcW w:w="3471" w:type="dxa"/>
                  <w:gridSpan w:val="3"/>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C34351">
              <w:tc>
                <w:tcPr>
                  <w:tcW w:w="3403"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2020 metai</w:t>
                  </w:r>
                </w:p>
              </w:tc>
              <w:tc>
                <w:tcPr>
                  <w:tcW w:w="3333" w:type="dxa"/>
                  <w:gridSpan w:val="3"/>
                  <w:tcBorders>
                    <w:top w:val="single" w:sz="4" w:space="0" w:color="auto"/>
                    <w:left w:val="single" w:sz="8"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2021 metai</w:t>
                  </w:r>
                </w:p>
              </w:tc>
              <w:tc>
                <w:tcPr>
                  <w:tcW w:w="3471" w:type="dxa"/>
                  <w:gridSpan w:val="3"/>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2022 metai</w:t>
                  </w:r>
                </w:p>
              </w:tc>
            </w:tr>
            <w:tr w:rsidR="00262596" w:rsidRPr="00ED03DC" w:rsidTr="00C34351">
              <w:trPr>
                <w:trHeight w:val="754"/>
              </w:trPr>
              <w:tc>
                <w:tcPr>
                  <w:tcW w:w="1277"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992" w:type="dxa"/>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Įvertinimas</w:t>
                  </w:r>
                </w:p>
                <w:p w:rsidR="00262596" w:rsidRPr="00ED03DC" w:rsidRDefault="00262596" w:rsidP="00220070">
                  <w:pPr>
                    <w:jc w:val="center"/>
                    <w:rPr>
                      <w:szCs w:val="24"/>
                    </w:rPr>
                  </w:pPr>
                  <w:r w:rsidRPr="00ED03DC">
                    <w:rPr>
                      <w:szCs w:val="24"/>
                    </w:rPr>
                    <w:t>9–10</w:t>
                  </w:r>
                </w:p>
              </w:tc>
              <w:tc>
                <w:tcPr>
                  <w:tcW w:w="1134" w:type="dxa"/>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1065" w:type="dxa"/>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szCs w:val="24"/>
                    </w:rPr>
                  </w:pPr>
                  <w:r w:rsidRPr="00ED03DC">
                    <w:rPr>
                      <w:szCs w:val="24"/>
                    </w:rPr>
                    <w:t>Įvertinimas</w:t>
                  </w:r>
                </w:p>
                <w:p w:rsidR="00262596" w:rsidRPr="00ED03DC" w:rsidRDefault="00262596" w:rsidP="00220070">
                  <w:pPr>
                    <w:jc w:val="center"/>
                    <w:rPr>
                      <w:szCs w:val="24"/>
                    </w:rPr>
                  </w:pPr>
                  <w:r w:rsidRPr="00ED03DC">
                    <w:rPr>
                      <w:szCs w:val="24"/>
                    </w:rPr>
                    <w:t>9–10</w:t>
                  </w:r>
                </w:p>
              </w:tc>
              <w:tc>
                <w:tcPr>
                  <w:tcW w:w="1203" w:type="dxa"/>
                  <w:tcBorders>
                    <w:top w:val="single" w:sz="4" w:space="0" w:color="auto"/>
                    <w:left w:val="single" w:sz="8"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Pasirinkusių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both"/>
                    <w:rPr>
                      <w:szCs w:val="24"/>
                    </w:rPr>
                  </w:pPr>
                  <w:r w:rsidRPr="00ED03DC">
                    <w:rPr>
                      <w:szCs w:val="24"/>
                    </w:rPr>
                    <w:t>Išlaikiusių skaičius</w:t>
                  </w:r>
                </w:p>
              </w:tc>
              <w:tc>
                <w:tcPr>
                  <w:tcW w:w="1134" w:type="dxa"/>
                  <w:tcBorders>
                    <w:top w:val="single" w:sz="4" w:space="0" w:color="auto"/>
                    <w:left w:val="single" w:sz="4" w:space="0" w:color="auto"/>
                    <w:bottom w:val="single" w:sz="4" w:space="0" w:color="auto"/>
                    <w:right w:val="single" w:sz="4" w:space="0" w:color="auto"/>
                  </w:tcBorders>
                  <w:hideMark/>
                </w:tcPr>
                <w:p w:rsidR="00262596" w:rsidRPr="00ED03DC" w:rsidRDefault="00262596" w:rsidP="00220070">
                  <w:pPr>
                    <w:jc w:val="center"/>
                    <w:rPr>
                      <w:szCs w:val="24"/>
                    </w:rPr>
                  </w:pPr>
                  <w:r w:rsidRPr="00ED03DC">
                    <w:rPr>
                      <w:szCs w:val="24"/>
                    </w:rPr>
                    <w:t>Įvertinimas</w:t>
                  </w:r>
                </w:p>
                <w:p w:rsidR="00262596" w:rsidRPr="00ED03DC" w:rsidRDefault="00262596" w:rsidP="00220070">
                  <w:pPr>
                    <w:jc w:val="center"/>
                    <w:rPr>
                      <w:szCs w:val="24"/>
                    </w:rPr>
                  </w:pPr>
                  <w:r w:rsidRPr="00ED03DC">
                    <w:rPr>
                      <w:szCs w:val="24"/>
                    </w:rPr>
                    <w:t>9–10</w:t>
                  </w:r>
                </w:p>
              </w:tc>
            </w:tr>
            <w:tr w:rsidR="00262596" w:rsidRPr="00ED03DC" w:rsidTr="00C34351">
              <w:trPr>
                <w:trHeight w:val="326"/>
              </w:trPr>
              <w:tc>
                <w:tcPr>
                  <w:tcW w:w="127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0%</w:t>
                  </w: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5</w:t>
                  </w:r>
                </w:p>
              </w:tc>
              <w:tc>
                <w:tcPr>
                  <w:tcW w:w="1065"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0</w:t>
                  </w:r>
                </w:p>
              </w:tc>
              <w:tc>
                <w:tcPr>
                  <w:tcW w:w="1203"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 (100%)</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0</w:t>
                  </w:r>
                </w:p>
              </w:tc>
            </w:tr>
            <w:tr w:rsidR="00262596" w:rsidRPr="00ED03DC" w:rsidTr="00C34351">
              <w:tc>
                <w:tcPr>
                  <w:tcW w:w="3403"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b/>
                      <w:szCs w:val="24"/>
                    </w:rPr>
                  </w:pPr>
                  <w:r w:rsidRPr="00ED03DC">
                    <w:rPr>
                      <w:b/>
                      <w:szCs w:val="24"/>
                    </w:rPr>
                    <w:t>Dailės egzaminas</w:t>
                  </w:r>
                </w:p>
              </w:tc>
              <w:tc>
                <w:tcPr>
                  <w:tcW w:w="3471" w:type="dxa"/>
                  <w:gridSpan w:val="3"/>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220070">
              <w:trPr>
                <w:trHeight w:val="552"/>
              </w:trPr>
              <w:tc>
                <w:tcPr>
                  <w:tcW w:w="127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9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9 (89%)</w:t>
                  </w:r>
                </w:p>
                <w:p w:rsidR="00262596" w:rsidRPr="00ED03DC" w:rsidRDefault="00262596" w:rsidP="00220070">
                  <w:pPr>
                    <w:jc w:val="center"/>
                    <w:rPr>
                      <w:szCs w:val="24"/>
                    </w:rPr>
                  </w:pP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3</w:t>
                  </w:r>
                </w:p>
              </w:tc>
              <w:tc>
                <w:tcPr>
                  <w:tcW w:w="1065"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2 (67%)</w:t>
                  </w:r>
                </w:p>
                <w:p w:rsidR="00262596" w:rsidRPr="00ED03DC" w:rsidRDefault="00262596" w:rsidP="00220070">
                  <w:pPr>
                    <w:jc w:val="center"/>
                    <w:rPr>
                      <w:szCs w:val="24"/>
                    </w:rPr>
                  </w:pPr>
                </w:p>
              </w:tc>
              <w:tc>
                <w:tcPr>
                  <w:tcW w:w="1203"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2 (100%)</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 (50%)</w:t>
                  </w:r>
                </w:p>
              </w:tc>
            </w:tr>
            <w:tr w:rsidR="00262596" w:rsidRPr="00ED03DC" w:rsidTr="00C34351">
              <w:tc>
                <w:tcPr>
                  <w:tcW w:w="3403" w:type="dxa"/>
                  <w:gridSpan w:val="3"/>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b/>
                      <w:szCs w:val="24"/>
                    </w:rPr>
                  </w:pPr>
                </w:p>
              </w:tc>
              <w:tc>
                <w:tcPr>
                  <w:tcW w:w="3333" w:type="dxa"/>
                  <w:gridSpan w:val="3"/>
                  <w:tcBorders>
                    <w:top w:val="single" w:sz="4" w:space="0" w:color="auto"/>
                    <w:left w:val="single" w:sz="4" w:space="0" w:color="auto"/>
                    <w:bottom w:val="single" w:sz="4" w:space="0" w:color="auto"/>
                    <w:right w:val="single" w:sz="8" w:space="0" w:color="auto"/>
                  </w:tcBorders>
                  <w:hideMark/>
                </w:tcPr>
                <w:p w:rsidR="00262596" w:rsidRPr="00ED03DC" w:rsidRDefault="00262596" w:rsidP="00220070">
                  <w:pPr>
                    <w:jc w:val="center"/>
                    <w:rPr>
                      <w:b/>
                      <w:szCs w:val="24"/>
                    </w:rPr>
                  </w:pPr>
                  <w:r w:rsidRPr="00ED03DC">
                    <w:rPr>
                      <w:b/>
                      <w:szCs w:val="24"/>
                    </w:rPr>
                    <w:t>Technologijų egzaminas</w:t>
                  </w:r>
                </w:p>
              </w:tc>
              <w:tc>
                <w:tcPr>
                  <w:tcW w:w="3471" w:type="dxa"/>
                  <w:gridSpan w:val="3"/>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b/>
                      <w:szCs w:val="24"/>
                    </w:rPr>
                  </w:pPr>
                </w:p>
              </w:tc>
            </w:tr>
            <w:tr w:rsidR="00262596" w:rsidRPr="00ED03DC" w:rsidTr="00220070">
              <w:trPr>
                <w:trHeight w:val="423"/>
              </w:trPr>
              <w:tc>
                <w:tcPr>
                  <w:tcW w:w="1277"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4</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4 (100%)</w:t>
                  </w:r>
                </w:p>
              </w:tc>
              <w:tc>
                <w:tcPr>
                  <w:tcW w:w="992"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1 (25%)</w:t>
                  </w:r>
                </w:p>
                <w:p w:rsidR="00262596" w:rsidRPr="00ED03DC" w:rsidRDefault="00262596" w:rsidP="00220070">
                  <w:pPr>
                    <w:jc w:val="center"/>
                    <w:rPr>
                      <w:szCs w:val="24"/>
                    </w:rPr>
                  </w:pPr>
                </w:p>
              </w:tc>
              <w:tc>
                <w:tcPr>
                  <w:tcW w:w="1134"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w:t>
                  </w:r>
                </w:p>
              </w:tc>
              <w:tc>
                <w:tcPr>
                  <w:tcW w:w="1065" w:type="dxa"/>
                  <w:tcBorders>
                    <w:top w:val="single" w:sz="4" w:space="0" w:color="auto"/>
                    <w:left w:val="single" w:sz="4" w:space="0" w:color="auto"/>
                    <w:bottom w:val="single" w:sz="4" w:space="0" w:color="auto"/>
                    <w:right w:val="single" w:sz="8" w:space="0" w:color="auto"/>
                  </w:tcBorders>
                </w:tcPr>
                <w:p w:rsidR="00262596" w:rsidRPr="00ED03DC" w:rsidRDefault="00262596" w:rsidP="00220070">
                  <w:pPr>
                    <w:jc w:val="center"/>
                    <w:rPr>
                      <w:szCs w:val="24"/>
                    </w:rPr>
                  </w:pPr>
                  <w:r w:rsidRPr="00ED03DC">
                    <w:rPr>
                      <w:szCs w:val="24"/>
                    </w:rPr>
                    <w:t>–</w:t>
                  </w:r>
                </w:p>
              </w:tc>
              <w:tc>
                <w:tcPr>
                  <w:tcW w:w="1203" w:type="dxa"/>
                  <w:tcBorders>
                    <w:top w:val="single" w:sz="4" w:space="0" w:color="auto"/>
                    <w:left w:val="single" w:sz="8"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 (100%)</w:t>
                  </w:r>
                </w:p>
              </w:tc>
              <w:tc>
                <w:tcPr>
                  <w:tcW w:w="1134" w:type="dxa"/>
                  <w:tcBorders>
                    <w:top w:val="single" w:sz="4" w:space="0" w:color="auto"/>
                    <w:left w:val="single" w:sz="4" w:space="0" w:color="auto"/>
                    <w:bottom w:val="single" w:sz="4" w:space="0" w:color="auto"/>
                    <w:right w:val="single" w:sz="4" w:space="0" w:color="auto"/>
                  </w:tcBorders>
                </w:tcPr>
                <w:p w:rsidR="00262596" w:rsidRPr="00ED03DC" w:rsidRDefault="00262596" w:rsidP="00220070">
                  <w:pPr>
                    <w:jc w:val="center"/>
                    <w:rPr>
                      <w:szCs w:val="24"/>
                    </w:rPr>
                  </w:pPr>
                  <w:r w:rsidRPr="00ED03DC">
                    <w:rPr>
                      <w:szCs w:val="24"/>
                    </w:rPr>
                    <w:t>1(100%)</w:t>
                  </w:r>
                </w:p>
              </w:tc>
            </w:tr>
          </w:tbl>
          <w:p w:rsidR="00262596" w:rsidRPr="00ED03DC" w:rsidRDefault="00262596" w:rsidP="00220070">
            <w:pPr>
              <w:jc w:val="both"/>
              <w:rPr>
                <w:szCs w:val="24"/>
              </w:rPr>
            </w:pPr>
          </w:p>
          <w:p w:rsidR="00262596" w:rsidRPr="00ED03DC" w:rsidRDefault="0072368D" w:rsidP="00220070">
            <w:pPr>
              <w:jc w:val="both"/>
              <w:rPr>
                <w:szCs w:val="24"/>
                <w:lang w:val="sv-SE"/>
              </w:rPr>
            </w:pPr>
            <w:r w:rsidRPr="00ED03DC">
              <w:rPr>
                <w:szCs w:val="24"/>
                <w:lang w:val="sv-SE"/>
              </w:rPr>
              <w:t xml:space="preserve">                  2022</w:t>
            </w:r>
            <w:r w:rsidR="00262596" w:rsidRPr="00ED03DC">
              <w:rPr>
                <w:szCs w:val="24"/>
                <w:lang w:val="sv-SE"/>
              </w:rPr>
              <w:t xml:space="preserve"> m. </w:t>
            </w:r>
            <w:r w:rsidR="00070B12" w:rsidRPr="00ED03DC">
              <w:rPr>
                <w:szCs w:val="24"/>
                <w:lang w:val="sv-SE"/>
              </w:rPr>
              <w:t>Nacionaliniam</w:t>
            </w:r>
            <w:r w:rsidR="00262596" w:rsidRPr="00ED03DC">
              <w:rPr>
                <w:szCs w:val="24"/>
                <w:lang w:val="sv-SE"/>
              </w:rPr>
              <w:t>e mok</w:t>
            </w:r>
            <w:r w:rsidRPr="00ED03DC">
              <w:rPr>
                <w:szCs w:val="24"/>
                <w:lang w:val="sv-SE"/>
              </w:rPr>
              <w:t>inių pasiekimų patikrinime</w:t>
            </w:r>
            <w:r w:rsidR="00262596" w:rsidRPr="00ED03DC">
              <w:rPr>
                <w:szCs w:val="24"/>
                <w:lang w:val="sv-SE"/>
              </w:rPr>
              <w:t xml:space="preserve"> dalyvavo 4, 6</w:t>
            </w:r>
            <w:r w:rsidR="00543651" w:rsidRPr="00ED03DC">
              <w:rPr>
                <w:szCs w:val="24"/>
                <w:lang w:val="sv-SE"/>
              </w:rPr>
              <w:t xml:space="preserve"> ir</w:t>
            </w:r>
            <w:r w:rsidR="00070B12" w:rsidRPr="00ED03DC">
              <w:rPr>
                <w:szCs w:val="24"/>
                <w:lang w:val="sv-SE"/>
              </w:rPr>
              <w:t xml:space="preserve"> 8 klasių </w:t>
            </w:r>
            <w:r w:rsidR="00262596" w:rsidRPr="00ED03DC">
              <w:rPr>
                <w:szCs w:val="24"/>
                <w:lang w:val="sv-SE"/>
              </w:rPr>
              <w:t>mokiniai.</w:t>
            </w:r>
            <w:r w:rsidR="000308D2" w:rsidRPr="00ED03DC">
              <w:rPr>
                <w:szCs w:val="24"/>
                <w:lang w:val="sv-SE"/>
              </w:rPr>
              <w:t xml:space="preserve"> </w:t>
            </w:r>
            <w:r w:rsidR="00262596" w:rsidRPr="00ED03DC">
              <w:rPr>
                <w:szCs w:val="24"/>
                <w:lang w:val="sv-SE"/>
              </w:rPr>
              <w:t>2</w:t>
            </w:r>
            <w:r w:rsidR="00070B12" w:rsidRPr="00ED03DC">
              <w:rPr>
                <w:szCs w:val="24"/>
                <w:lang w:val="sv-SE"/>
              </w:rPr>
              <w:t xml:space="preserve">0 </w:t>
            </w:r>
            <w:r w:rsidR="00262596" w:rsidRPr="00ED03DC">
              <w:rPr>
                <w:szCs w:val="24"/>
                <w:lang w:val="sv-SE"/>
              </w:rPr>
              <w:t xml:space="preserve">ketvirtos klasės mokinių atliko skaitymo, matematikos ir pasaulio pažinimo užduotis.  </w:t>
            </w:r>
            <w:r w:rsidR="000308D2" w:rsidRPr="00ED03DC">
              <w:rPr>
                <w:szCs w:val="24"/>
                <w:lang w:val="sv-SE"/>
              </w:rPr>
              <w:t>6 klasės</w:t>
            </w:r>
            <w:r w:rsidR="00262596" w:rsidRPr="00ED03DC">
              <w:rPr>
                <w:szCs w:val="24"/>
                <w:lang w:val="sv-SE"/>
              </w:rPr>
              <w:t xml:space="preserve"> </w:t>
            </w:r>
            <w:r w:rsidR="000308D2" w:rsidRPr="00ED03DC">
              <w:rPr>
                <w:szCs w:val="24"/>
                <w:lang w:val="sv-SE"/>
              </w:rPr>
              <w:t>patikrinime dalyvavo 25, 8 klasės –</w:t>
            </w:r>
            <w:r w:rsidR="00262596" w:rsidRPr="00ED03DC">
              <w:rPr>
                <w:szCs w:val="24"/>
                <w:lang w:val="sv-SE"/>
              </w:rPr>
              <w:t xml:space="preserve"> 21 mokinys. </w:t>
            </w:r>
          </w:p>
          <w:p w:rsidR="00262596" w:rsidRPr="00ED03DC" w:rsidRDefault="000308D2" w:rsidP="00220070">
            <w:pPr>
              <w:jc w:val="both"/>
              <w:rPr>
                <w:rFonts w:eastAsia="Calibri"/>
                <w:szCs w:val="24"/>
                <w:lang w:val="sv-SE" w:eastAsia="lt-LT"/>
              </w:rPr>
            </w:pPr>
            <w:r w:rsidRPr="00ED03DC">
              <w:rPr>
                <w:rFonts w:eastAsia="Calibri"/>
                <w:szCs w:val="24"/>
                <w:lang w:val="sv-SE" w:eastAsia="lt-LT"/>
              </w:rPr>
              <w:t xml:space="preserve">                  Nuolat</w:t>
            </w:r>
            <w:r w:rsidR="00262596" w:rsidRPr="00ED03DC">
              <w:rPr>
                <w:rFonts w:eastAsia="Calibri"/>
                <w:szCs w:val="24"/>
                <w:lang w:val="sv-SE" w:eastAsia="lt-LT"/>
              </w:rPr>
              <w:t xml:space="preserve"> buvo stebima </w:t>
            </w:r>
            <w:r w:rsidRPr="00ED03DC">
              <w:rPr>
                <w:rFonts w:eastAsia="Calibri"/>
                <w:szCs w:val="24"/>
                <w:lang w:val="sv-SE" w:eastAsia="lt-LT"/>
              </w:rPr>
              <w:t>mokinių pažanga bei lankomumas. Mokytojai</w:t>
            </w:r>
            <w:r w:rsidR="00262596" w:rsidRPr="00ED03DC">
              <w:rPr>
                <w:rFonts w:eastAsia="Calibri"/>
                <w:szCs w:val="24"/>
                <w:lang w:val="sv-SE" w:eastAsia="lt-LT"/>
              </w:rPr>
              <w:t xml:space="preserve"> ieškojo </w:t>
            </w:r>
            <w:r w:rsidR="00262596" w:rsidRPr="00ED03DC">
              <w:rPr>
                <w:szCs w:val="24"/>
                <w:shd w:val="clear" w:color="auto" w:fill="FFFFFF"/>
              </w:rPr>
              <w:t>veiksm</w:t>
            </w:r>
            <w:r w:rsidRPr="00ED03DC">
              <w:rPr>
                <w:szCs w:val="24"/>
                <w:shd w:val="clear" w:color="auto" w:fill="FFFFFF"/>
              </w:rPr>
              <w:t xml:space="preserve">ingų priemonių, kurios padėtų </w:t>
            </w:r>
            <w:r w:rsidR="00262596" w:rsidRPr="00ED03DC">
              <w:rPr>
                <w:szCs w:val="24"/>
                <w:shd w:val="clear" w:color="auto" w:fill="FFFFFF"/>
              </w:rPr>
              <w:t>gerinti kiekvieno mokinio pasiekimus, atsk</w:t>
            </w:r>
            <w:r w:rsidRPr="00ED03DC">
              <w:rPr>
                <w:szCs w:val="24"/>
                <w:shd w:val="clear" w:color="auto" w:fill="FFFFFF"/>
              </w:rPr>
              <w:t>leistų jų gebėjimus.</w:t>
            </w:r>
            <w:r w:rsidR="00262596" w:rsidRPr="00ED03DC">
              <w:rPr>
                <w:szCs w:val="24"/>
                <w:shd w:val="clear" w:color="auto" w:fill="FFFFFF"/>
              </w:rPr>
              <w:t xml:space="preserve"> </w:t>
            </w:r>
          </w:p>
          <w:p w:rsidR="00262596" w:rsidRPr="00ED03DC" w:rsidRDefault="000308D2" w:rsidP="00220070">
            <w:pPr>
              <w:jc w:val="both"/>
              <w:rPr>
                <w:rFonts w:eastAsia="Calibri"/>
                <w:szCs w:val="24"/>
                <w:lang w:val="sv-SE" w:eastAsia="lt-LT"/>
              </w:rPr>
            </w:pPr>
            <w:r w:rsidRPr="00ED03DC">
              <w:rPr>
                <w:rFonts w:eastAsia="Calibri"/>
                <w:szCs w:val="24"/>
                <w:lang w:val="sv-SE" w:eastAsia="lt-LT"/>
              </w:rPr>
              <w:t xml:space="preserve">                  </w:t>
            </w:r>
            <w:r w:rsidR="00402F5C" w:rsidRPr="00ED03DC">
              <w:rPr>
                <w:rFonts w:eastAsia="Calibri"/>
                <w:szCs w:val="24"/>
                <w:lang w:val="sv-SE" w:eastAsia="lt-LT"/>
              </w:rPr>
              <w:t xml:space="preserve">Mokiniai galėjo rinktis </w:t>
            </w:r>
            <w:r w:rsidR="00262596" w:rsidRPr="00ED03DC">
              <w:rPr>
                <w:rFonts w:eastAsia="Calibri"/>
                <w:szCs w:val="24"/>
                <w:lang w:val="sv-SE" w:eastAsia="lt-LT"/>
              </w:rPr>
              <w:t>poreikius ir</w:t>
            </w:r>
            <w:r w:rsidR="00F12BB0" w:rsidRPr="00ED03DC">
              <w:rPr>
                <w:rFonts w:eastAsia="Calibri"/>
                <w:szCs w:val="24"/>
                <w:lang w:val="sv-SE" w:eastAsia="lt-LT"/>
              </w:rPr>
              <w:t xml:space="preserve"> gebėjimus atitinkan</w:t>
            </w:r>
            <w:r w:rsidR="00365066" w:rsidRPr="00ED03DC">
              <w:rPr>
                <w:rFonts w:eastAsia="Calibri"/>
                <w:szCs w:val="24"/>
                <w:lang w:val="sv-SE" w:eastAsia="lt-LT"/>
              </w:rPr>
              <w:t>čius dalykų modulius</w:t>
            </w:r>
            <w:r w:rsidR="00262596" w:rsidRPr="00ED03DC">
              <w:rPr>
                <w:rFonts w:eastAsia="Calibri"/>
                <w:szCs w:val="24"/>
                <w:lang w:val="sv-SE" w:eastAsia="lt-LT"/>
              </w:rPr>
              <w:t>: lietuvių kalbos, anglų kalbos, matematikos, istorijos, biologijos, chemijos, informa</w:t>
            </w:r>
            <w:r w:rsidR="00365066" w:rsidRPr="00ED03DC">
              <w:rPr>
                <w:rFonts w:eastAsia="Calibri"/>
                <w:szCs w:val="24"/>
                <w:lang w:val="sv-SE" w:eastAsia="lt-LT"/>
              </w:rPr>
              <w:t>cinių technologijų, nacionalinio saugumo</w:t>
            </w:r>
            <w:r w:rsidR="00F12BB0" w:rsidRPr="00ED03DC">
              <w:rPr>
                <w:rFonts w:eastAsia="Calibri"/>
                <w:szCs w:val="24"/>
                <w:lang w:val="sv-SE" w:eastAsia="lt-LT"/>
              </w:rPr>
              <w:t>; pasirenkamųjų dalykų: braižybos, ekonomikos, krašto gynybos, karjeros ugdymo</w:t>
            </w:r>
            <w:r w:rsidR="00262596" w:rsidRPr="00ED03DC">
              <w:rPr>
                <w:rFonts w:eastAsia="Calibri"/>
                <w:szCs w:val="24"/>
                <w:lang w:val="sv-SE" w:eastAsia="lt-LT"/>
              </w:rPr>
              <w:t>, sveik</w:t>
            </w:r>
            <w:r w:rsidR="00F12BB0" w:rsidRPr="00ED03DC">
              <w:rPr>
                <w:rFonts w:eastAsia="Calibri"/>
                <w:szCs w:val="24"/>
                <w:lang w:val="sv-SE" w:eastAsia="lt-LT"/>
              </w:rPr>
              <w:t>os gyvensenos</w:t>
            </w:r>
            <w:r w:rsidR="00262596" w:rsidRPr="00ED03DC">
              <w:rPr>
                <w:rFonts w:eastAsia="Calibri"/>
                <w:szCs w:val="24"/>
                <w:lang w:val="sv-SE" w:eastAsia="lt-LT"/>
              </w:rPr>
              <w:t>.</w:t>
            </w:r>
          </w:p>
          <w:p w:rsidR="00262596" w:rsidRPr="00ED03DC" w:rsidRDefault="00262596" w:rsidP="00220070">
            <w:pPr>
              <w:tabs>
                <w:tab w:val="left" w:pos="1418"/>
              </w:tabs>
              <w:overflowPunct w:val="0"/>
              <w:ind w:left="5" w:firstLine="710"/>
              <w:jc w:val="center"/>
              <w:textAlignment w:val="baseline"/>
              <w:rPr>
                <w:rFonts w:eastAsia="Calibri"/>
                <w:b/>
                <w:szCs w:val="24"/>
                <w:lang w:val="sv-SE" w:eastAsia="lt-LT"/>
              </w:rPr>
            </w:pPr>
            <w:r w:rsidRPr="00ED03DC">
              <w:rPr>
                <w:rFonts w:eastAsia="Calibri"/>
                <w:b/>
                <w:szCs w:val="24"/>
                <w:lang w:val="sv-SE" w:eastAsia="lt-LT"/>
              </w:rPr>
              <w:t>Metodinės tarybos veikla</w:t>
            </w:r>
          </w:p>
          <w:p w:rsidR="00262596" w:rsidRPr="00ED03DC" w:rsidRDefault="00262596" w:rsidP="00220070">
            <w:pPr>
              <w:jc w:val="center"/>
              <w:rPr>
                <w:rFonts w:eastAsia="Calibri"/>
                <w:b/>
                <w:szCs w:val="24"/>
                <w:lang w:val="sv-SE" w:eastAsia="lt-LT"/>
              </w:rPr>
            </w:pPr>
          </w:p>
          <w:p w:rsidR="00262596" w:rsidRPr="00ED03DC" w:rsidRDefault="00262596" w:rsidP="00220070">
            <w:pPr>
              <w:tabs>
                <w:tab w:val="left" w:pos="709"/>
                <w:tab w:val="left" w:pos="993"/>
                <w:tab w:val="left" w:pos="1418"/>
              </w:tabs>
              <w:jc w:val="both"/>
              <w:rPr>
                <w:szCs w:val="24"/>
              </w:rPr>
            </w:pPr>
            <w:r w:rsidRPr="00ED03DC">
              <w:rPr>
                <w:szCs w:val="24"/>
                <w:lang w:val="sv-SE"/>
              </w:rPr>
              <w:tab/>
              <w:t xml:space="preserve">     </w:t>
            </w:r>
            <w:r w:rsidRPr="00ED03DC">
              <w:rPr>
                <w:szCs w:val="24"/>
              </w:rPr>
              <w:t xml:space="preserve"> 2022 m. metodinė</w:t>
            </w:r>
            <w:r w:rsidR="00402F5C" w:rsidRPr="00ED03DC">
              <w:rPr>
                <w:szCs w:val="24"/>
              </w:rPr>
              <w:t>s tarybos tikslas</w:t>
            </w:r>
            <w:r w:rsidRPr="00ED03DC">
              <w:rPr>
                <w:szCs w:val="24"/>
              </w:rPr>
              <w:t xml:space="preserve"> buvo </w:t>
            </w:r>
            <w:r w:rsidR="00402F5C" w:rsidRPr="00ED03DC">
              <w:rPr>
                <w:szCs w:val="24"/>
              </w:rPr>
              <w:t>–</w:t>
            </w:r>
            <w:r w:rsidRPr="00ED03DC">
              <w:rPr>
                <w:szCs w:val="24"/>
              </w:rPr>
              <w:t xml:space="preserve"> telkti</w:t>
            </w:r>
            <w:r w:rsidR="00402F5C" w:rsidRPr="00ED03DC">
              <w:rPr>
                <w:szCs w:val="24"/>
              </w:rPr>
              <w:t xml:space="preserve"> </w:t>
            </w:r>
            <w:r w:rsidRPr="00ED03DC">
              <w:rPr>
                <w:szCs w:val="24"/>
              </w:rPr>
              <w:t xml:space="preserve">gimnazijos mokytojus metodiniam, intelektualiam </w:t>
            </w:r>
            <w:r w:rsidR="00402F5C" w:rsidRPr="00ED03DC">
              <w:rPr>
                <w:szCs w:val="24"/>
              </w:rPr>
              <w:t>tobulėjimui, organizuojant</w:t>
            </w:r>
            <w:r w:rsidR="003C2B1D" w:rsidRPr="00ED03DC">
              <w:rPr>
                <w:szCs w:val="24"/>
              </w:rPr>
              <w:t xml:space="preserve"> kokybišką ugdymo procesą, tinkamų sąlygų sudarymui atnaujintų bendrųjų programų įgyvendinimui.</w:t>
            </w:r>
          </w:p>
          <w:p w:rsidR="00402F5C" w:rsidRPr="00ED03DC" w:rsidRDefault="00402F5C" w:rsidP="00220070">
            <w:pPr>
              <w:jc w:val="both"/>
              <w:rPr>
                <w:szCs w:val="24"/>
              </w:rPr>
            </w:pPr>
            <w:r w:rsidRPr="00ED03DC">
              <w:rPr>
                <w:szCs w:val="24"/>
              </w:rPr>
              <w:t xml:space="preserve">                  Kuriant</w:t>
            </w:r>
            <w:r w:rsidR="00262596" w:rsidRPr="00ED03DC">
              <w:rPr>
                <w:szCs w:val="24"/>
              </w:rPr>
              <w:t xml:space="preserve"> šiuolaikinius poreikius atitinkančią ugdymo(si) </w:t>
            </w:r>
            <w:r w:rsidRPr="00ED03DC">
              <w:rPr>
                <w:szCs w:val="24"/>
              </w:rPr>
              <w:t>aplinką, buvo sudarytos</w:t>
            </w:r>
            <w:r w:rsidR="00262596" w:rsidRPr="00ED03DC">
              <w:rPr>
                <w:szCs w:val="24"/>
              </w:rPr>
              <w:t xml:space="preserve"> </w:t>
            </w:r>
            <w:r w:rsidRPr="00ED03DC">
              <w:rPr>
                <w:szCs w:val="24"/>
              </w:rPr>
              <w:t>sąlygos mokiniams dalyvauti STEAM programose</w:t>
            </w:r>
            <w:r w:rsidR="00365066" w:rsidRPr="00ED03DC">
              <w:rPr>
                <w:szCs w:val="24"/>
              </w:rPr>
              <w:t xml:space="preserve"> (dalyvavo 132 mokiniai).</w:t>
            </w:r>
          </w:p>
          <w:p w:rsidR="00262596" w:rsidRPr="00ED03DC" w:rsidRDefault="00402F5C" w:rsidP="00220070">
            <w:pPr>
              <w:jc w:val="both"/>
              <w:rPr>
                <w:szCs w:val="24"/>
              </w:rPr>
            </w:pPr>
            <w:r w:rsidRPr="00ED03DC">
              <w:rPr>
                <w:szCs w:val="24"/>
              </w:rPr>
              <w:t xml:space="preserve">                  Buvo tęsiamos </w:t>
            </w:r>
            <w:r w:rsidRPr="00ED03DC">
              <w:rPr>
                <w:color w:val="000000" w:themeColor="text1"/>
                <w:szCs w:val="24"/>
              </w:rPr>
              <w:t>projekto „</w:t>
            </w:r>
            <w:r w:rsidRPr="00ED03DC">
              <w:rPr>
                <w:bCs/>
                <w:iCs/>
                <w:szCs w:val="24"/>
                <w:lang w:eastAsia="lt-LT"/>
              </w:rPr>
              <w:t xml:space="preserve">Žemų pasiekimų mokinių </w:t>
            </w:r>
            <w:r w:rsidRPr="00ED03DC">
              <w:rPr>
                <w:szCs w:val="24"/>
              </w:rPr>
              <w:t>mokymosi rez</w:t>
            </w:r>
            <w:r w:rsidR="007824C2" w:rsidRPr="00ED03DC">
              <w:rPr>
                <w:szCs w:val="24"/>
              </w:rPr>
              <w:t xml:space="preserve">ultatų gerinimas per socialinį, </w:t>
            </w:r>
            <w:r w:rsidRPr="00ED03DC">
              <w:rPr>
                <w:szCs w:val="24"/>
              </w:rPr>
              <w:t>emocinį ugdymą“ veiklos. Projekto komanda parengė ir pristatė respublikinėje konferencijoje „Ugdymo organizavimas ir pagalbos teikimas pasiekimų ge</w:t>
            </w:r>
            <w:r w:rsidR="00F12BB0" w:rsidRPr="00ED03DC">
              <w:rPr>
                <w:szCs w:val="24"/>
              </w:rPr>
              <w:t xml:space="preserve">rinimui“ pranešimą, NŠA parengė </w:t>
            </w:r>
            <w:r w:rsidRPr="00ED03DC">
              <w:rPr>
                <w:szCs w:val="24"/>
              </w:rPr>
              <w:t>leidinį „Ugdymo organizavimas ir pagalbos teikimo modeli</w:t>
            </w:r>
            <w:r w:rsidR="00CB573E" w:rsidRPr="00ED03DC">
              <w:rPr>
                <w:szCs w:val="24"/>
              </w:rPr>
              <w:t>ai mokinių žemiems pasiekimams</w:t>
            </w:r>
            <w:r w:rsidR="007824C2" w:rsidRPr="00ED03DC">
              <w:rPr>
                <w:szCs w:val="24"/>
              </w:rPr>
              <w:t xml:space="preserve"> gerinti</w:t>
            </w:r>
            <w:r w:rsidR="00CB573E" w:rsidRPr="00ED03DC">
              <w:rPr>
                <w:szCs w:val="24"/>
              </w:rPr>
              <w:t>“</w:t>
            </w:r>
            <w:r w:rsidRPr="00ED03DC">
              <w:rPr>
                <w:szCs w:val="24"/>
              </w:rPr>
              <w:t>.</w:t>
            </w:r>
            <w:r w:rsidR="00CB573E" w:rsidRPr="00ED03DC">
              <w:rPr>
                <w:szCs w:val="24"/>
              </w:rPr>
              <w:t xml:space="preserve"> </w:t>
            </w:r>
            <w:r w:rsidR="00262596" w:rsidRPr="00ED03DC">
              <w:rPr>
                <w:szCs w:val="24"/>
              </w:rPr>
              <w:t>Stiprindami social</w:t>
            </w:r>
            <w:r w:rsidR="00CB573E" w:rsidRPr="00ED03DC">
              <w:rPr>
                <w:szCs w:val="24"/>
              </w:rPr>
              <w:t>inio emocinio intelekto ugdymą pedagogai dalij</w:t>
            </w:r>
            <w:r w:rsidR="00262596" w:rsidRPr="00ED03DC">
              <w:rPr>
                <w:szCs w:val="24"/>
              </w:rPr>
              <w:t xml:space="preserve">osi patirtimi apie mokinių asmeninės pažangos stebėseną ir jos panaudojimą siekiant ugdymosi kokybės veiksmingumo. Klasių auklėtojai organizavo konstruktyvius pokalbius su mokiniais ir jų tėvais, kuriuose aptarė kiekvieno mokinio </w:t>
            </w:r>
            <w:r w:rsidR="00CB573E" w:rsidRPr="00ED03DC">
              <w:rPr>
                <w:szCs w:val="24"/>
              </w:rPr>
              <w:t xml:space="preserve">asmeninės pažangos tikslus bei </w:t>
            </w:r>
            <w:r w:rsidR="00262596" w:rsidRPr="00ED03DC">
              <w:rPr>
                <w:szCs w:val="24"/>
              </w:rPr>
              <w:t xml:space="preserve">būdus jiems įgyvendinti ir pasiektus rezultatus. </w:t>
            </w:r>
            <w:r w:rsidR="00FC1C32" w:rsidRPr="00ED03DC">
              <w:rPr>
                <w:szCs w:val="24"/>
              </w:rPr>
              <w:t>Tokiu būdu 100 proc. mokinių įsitraukė savo mokymosi pasiekimų vertinimą, pažangos stebėjimą</w:t>
            </w:r>
            <w:r w:rsidR="003C2B1D" w:rsidRPr="00ED03DC">
              <w:rPr>
                <w:szCs w:val="24"/>
              </w:rPr>
              <w:t>, pasiektų rezultatų apmąstymą, apie 70 proc. mokinių išmoko savarankiškai spręsti problemas, įgijo tarpusavio bendravimo ir bendradarbiavimo įgūdžių, tolerancijos kitų nuomonei, pratinosi prie savikontrolės.</w:t>
            </w:r>
            <w:r w:rsidR="00FC1C32" w:rsidRPr="00ED03DC">
              <w:rPr>
                <w:szCs w:val="24"/>
              </w:rPr>
              <w:t xml:space="preserve"> </w:t>
            </w:r>
            <w:r w:rsidR="00262596" w:rsidRPr="00ED03DC">
              <w:rPr>
                <w:szCs w:val="24"/>
              </w:rPr>
              <w:t>Pagal numatytą planą vyko pusmečių ir metinių ugdymo(si) rezultatų, mokinių motyvacijos ir lankomumo, mokinių darbo difere</w:t>
            </w:r>
            <w:r w:rsidR="00CB573E" w:rsidRPr="00ED03DC">
              <w:rPr>
                <w:szCs w:val="24"/>
              </w:rPr>
              <w:t>ncijavimo ir individualizavimo analizė</w:t>
            </w:r>
            <w:r w:rsidR="00262596" w:rsidRPr="00ED03DC">
              <w:rPr>
                <w:szCs w:val="24"/>
              </w:rPr>
              <w:t xml:space="preserve">. </w:t>
            </w:r>
          </w:p>
          <w:p w:rsidR="00262596" w:rsidRPr="00ED03DC" w:rsidRDefault="00F12BB0" w:rsidP="00220070">
            <w:pPr>
              <w:tabs>
                <w:tab w:val="left" w:pos="1095"/>
              </w:tabs>
              <w:jc w:val="both"/>
              <w:rPr>
                <w:szCs w:val="24"/>
              </w:rPr>
            </w:pPr>
            <w:r w:rsidRPr="00ED03DC">
              <w:rPr>
                <w:szCs w:val="24"/>
              </w:rPr>
              <w:t xml:space="preserve">                  </w:t>
            </w:r>
            <w:r w:rsidR="00CB573E" w:rsidRPr="00ED03DC">
              <w:rPr>
                <w:szCs w:val="24"/>
              </w:rPr>
              <w:t>M</w:t>
            </w:r>
            <w:r w:rsidR="00262596" w:rsidRPr="00ED03DC">
              <w:rPr>
                <w:szCs w:val="24"/>
              </w:rPr>
              <w:t>etodinė taryba inicij</w:t>
            </w:r>
            <w:r w:rsidR="00402F5C" w:rsidRPr="00ED03DC">
              <w:rPr>
                <w:szCs w:val="24"/>
              </w:rPr>
              <w:t xml:space="preserve">avo </w:t>
            </w:r>
            <w:r w:rsidR="00CB573E" w:rsidRPr="00ED03DC">
              <w:rPr>
                <w:szCs w:val="24"/>
              </w:rPr>
              <w:t>mokytojų</w:t>
            </w:r>
            <w:r w:rsidR="00402F5C" w:rsidRPr="00ED03DC">
              <w:rPr>
                <w:szCs w:val="24"/>
              </w:rPr>
              <w:t xml:space="preserve"> patirties sklaidą: </w:t>
            </w:r>
            <w:r w:rsidR="00262596" w:rsidRPr="00ED03DC">
              <w:rPr>
                <w:szCs w:val="24"/>
              </w:rPr>
              <w:t xml:space="preserve">mokytojai organizavo ir vedė seminarus, skaitė pranešimus, vedė atviras pamokas bei neformalaus ugdymo renginius. Buvo analizuojamas mokytojų kvalifikacijos tobulinimo poreikis, stiprinamas </w:t>
            </w:r>
            <w:r w:rsidR="00CB573E" w:rsidRPr="00ED03DC">
              <w:rPr>
                <w:szCs w:val="24"/>
              </w:rPr>
              <w:t xml:space="preserve">bendravimas ir </w:t>
            </w:r>
            <w:r w:rsidR="00262596" w:rsidRPr="00ED03DC">
              <w:rPr>
                <w:szCs w:val="24"/>
              </w:rPr>
              <w:t xml:space="preserve">bendradarbiavimas tarp mokytojų. </w:t>
            </w:r>
          </w:p>
          <w:p w:rsidR="00262596" w:rsidRPr="00ED03DC" w:rsidRDefault="00F12BB0" w:rsidP="00220070">
            <w:pPr>
              <w:tabs>
                <w:tab w:val="left" w:pos="1143"/>
              </w:tabs>
              <w:jc w:val="both"/>
              <w:rPr>
                <w:szCs w:val="24"/>
              </w:rPr>
            </w:pPr>
            <w:r w:rsidRPr="00ED03DC">
              <w:rPr>
                <w:szCs w:val="24"/>
              </w:rPr>
              <w:t xml:space="preserve">                  </w:t>
            </w:r>
            <w:r w:rsidR="00262596" w:rsidRPr="00ED03DC">
              <w:rPr>
                <w:szCs w:val="24"/>
              </w:rPr>
              <w:t>Mokytojai aktyviai dalyvavo kvalifikacijos tobulinimo renginiuose, seminaruose</w:t>
            </w:r>
            <w:r w:rsidR="00B46D63" w:rsidRPr="00ED03DC">
              <w:rPr>
                <w:szCs w:val="24"/>
              </w:rPr>
              <w:t xml:space="preserve"> (vidutiniškai 7 d. per metus)</w:t>
            </w:r>
            <w:r w:rsidR="00262596" w:rsidRPr="00ED03DC">
              <w:rPr>
                <w:szCs w:val="24"/>
              </w:rPr>
              <w:t>, ekskursijose, išvykose.</w:t>
            </w:r>
          </w:p>
          <w:p w:rsidR="00262596" w:rsidRPr="00ED03DC" w:rsidRDefault="00262596" w:rsidP="00220070">
            <w:pPr>
              <w:rPr>
                <w:rFonts w:eastAsia="Calibri"/>
                <w:b/>
                <w:szCs w:val="24"/>
                <w:lang w:eastAsia="lt-LT"/>
              </w:rPr>
            </w:pPr>
          </w:p>
          <w:p w:rsidR="00716322" w:rsidRDefault="00716322" w:rsidP="00220070">
            <w:pPr>
              <w:jc w:val="center"/>
              <w:rPr>
                <w:rFonts w:eastAsia="Calibri"/>
                <w:b/>
                <w:szCs w:val="24"/>
                <w:lang w:val="sv-SE" w:eastAsia="lt-LT"/>
              </w:rPr>
            </w:pPr>
          </w:p>
          <w:p w:rsidR="00716322" w:rsidRDefault="00716322" w:rsidP="00220070">
            <w:pPr>
              <w:jc w:val="center"/>
              <w:rPr>
                <w:rFonts w:eastAsia="Calibri"/>
                <w:b/>
                <w:szCs w:val="24"/>
                <w:lang w:val="sv-SE" w:eastAsia="lt-LT"/>
              </w:rPr>
            </w:pPr>
          </w:p>
          <w:p w:rsidR="00262596" w:rsidRPr="00ED03DC" w:rsidRDefault="00262596" w:rsidP="00220070">
            <w:pPr>
              <w:jc w:val="center"/>
              <w:rPr>
                <w:rFonts w:eastAsia="Calibri"/>
                <w:b/>
                <w:szCs w:val="24"/>
                <w:lang w:val="sv-SE" w:eastAsia="lt-LT"/>
              </w:rPr>
            </w:pPr>
            <w:r w:rsidRPr="00ED03DC">
              <w:rPr>
                <w:rFonts w:eastAsia="Calibri"/>
                <w:b/>
                <w:szCs w:val="24"/>
                <w:lang w:val="sv-SE" w:eastAsia="lt-LT"/>
              </w:rPr>
              <w:t>Vaiko gerovės komisijos veikla</w:t>
            </w:r>
          </w:p>
          <w:p w:rsidR="00262596" w:rsidRPr="00ED03DC" w:rsidRDefault="00262596" w:rsidP="00220070">
            <w:pPr>
              <w:jc w:val="center"/>
              <w:rPr>
                <w:rFonts w:eastAsia="Calibri"/>
                <w:b/>
                <w:szCs w:val="24"/>
                <w:lang w:val="sv-SE" w:eastAsia="lt-LT"/>
              </w:rPr>
            </w:pPr>
          </w:p>
          <w:p w:rsidR="001F366A" w:rsidRPr="00ED03DC" w:rsidRDefault="001F366A" w:rsidP="00220070">
            <w:pPr>
              <w:pStyle w:val="Standard"/>
              <w:jc w:val="both"/>
              <w:rPr>
                <w:color w:val="000000" w:themeColor="text1"/>
              </w:rPr>
            </w:pPr>
            <w:r w:rsidRPr="00ED03DC">
              <w:rPr>
                <w:color w:val="000000" w:themeColor="text1"/>
              </w:rPr>
              <w:t xml:space="preserve">  </w:t>
            </w:r>
            <w:r w:rsidR="00262596" w:rsidRPr="00ED03DC">
              <w:rPr>
                <w:bCs/>
                <w:color w:val="000000" w:themeColor="text1"/>
              </w:rPr>
              <w:t xml:space="preserve">2022 m. įvyko 14 posėdžių, kuriuose buvo </w:t>
            </w:r>
            <w:r w:rsidR="00CB573E" w:rsidRPr="00ED03DC">
              <w:rPr>
                <w:color w:val="000000" w:themeColor="text1"/>
              </w:rPr>
              <w:t>analizuojama</w:t>
            </w:r>
            <w:r w:rsidR="00262596" w:rsidRPr="00ED03DC">
              <w:rPr>
                <w:color w:val="000000" w:themeColor="text1"/>
              </w:rPr>
              <w:t xml:space="preserve"> mokinių </w:t>
            </w:r>
            <w:r w:rsidR="00CB573E" w:rsidRPr="00ED03DC">
              <w:rPr>
                <w:color w:val="000000" w:themeColor="text1"/>
              </w:rPr>
              <w:t xml:space="preserve">elgesys, lankomumas, pažangumas, numatomi pagalbos būdai. </w:t>
            </w:r>
            <w:r w:rsidRPr="00ED03DC">
              <w:rPr>
                <w:color w:val="000000" w:themeColor="text1"/>
              </w:rPr>
              <w:t xml:space="preserve">67 mokiniams buvo teikiama logopedo pagalba. </w:t>
            </w:r>
          </w:p>
          <w:p w:rsidR="00262596" w:rsidRPr="00ED03DC" w:rsidRDefault="00CB573E" w:rsidP="00220070">
            <w:pPr>
              <w:jc w:val="both"/>
              <w:rPr>
                <w:szCs w:val="24"/>
              </w:rPr>
            </w:pPr>
            <w:r w:rsidRPr="00ED03DC">
              <w:rPr>
                <w:color w:val="000000" w:themeColor="text1"/>
                <w:szCs w:val="24"/>
              </w:rPr>
              <w:t>A</w:t>
            </w:r>
            <w:r w:rsidR="00262596" w:rsidRPr="00ED03DC">
              <w:rPr>
                <w:szCs w:val="24"/>
              </w:rPr>
              <w:t>t</w:t>
            </w:r>
            <w:r w:rsidRPr="00ED03DC">
              <w:rPr>
                <w:szCs w:val="24"/>
              </w:rPr>
              <w:t xml:space="preserve">liktas pirminis ar pakartotinis </w:t>
            </w:r>
            <w:r w:rsidR="00262596" w:rsidRPr="00ED03DC">
              <w:rPr>
                <w:szCs w:val="24"/>
              </w:rPr>
              <w:t>15 mokinių, turinčių specialiuosius ugdymosi poreikius, įvertinimas, svar</w:t>
            </w:r>
            <w:r w:rsidR="001F366A" w:rsidRPr="00ED03DC">
              <w:rPr>
                <w:szCs w:val="24"/>
              </w:rPr>
              <w:t>stytas savirūpos plano rengimas.</w:t>
            </w:r>
            <w:r w:rsidR="00262596" w:rsidRPr="00ED03DC">
              <w:rPr>
                <w:szCs w:val="24"/>
              </w:rPr>
              <w:t xml:space="preserve"> </w:t>
            </w:r>
          </w:p>
          <w:p w:rsidR="001F366A" w:rsidRPr="00ED03DC" w:rsidRDefault="001F366A" w:rsidP="00220070">
            <w:pPr>
              <w:jc w:val="both"/>
              <w:rPr>
                <w:szCs w:val="24"/>
              </w:rPr>
            </w:pPr>
            <w:r w:rsidRPr="00ED03DC">
              <w:rPr>
                <w:szCs w:val="24"/>
              </w:rPr>
              <w:t xml:space="preserve">               2022 metais buvo vykdomos šios prevencinės programos: „Paauglystės kryžkelės (5-8 klasių mokiniams), „Raktai į sėkmę“ I-IV klasių mokiniams, „Įveikime kartu“, „Obuolio draugai“ (pradinių klasių mokiniams), Kimochis ikimokyklinio ugdymo skyriaus vaikams.</w:t>
            </w:r>
          </w:p>
          <w:p w:rsidR="005C767A" w:rsidRPr="00ED03DC" w:rsidRDefault="005C767A" w:rsidP="00220070">
            <w:pPr>
              <w:jc w:val="both"/>
              <w:rPr>
                <w:szCs w:val="24"/>
              </w:rPr>
            </w:pPr>
            <w:r w:rsidRPr="00ED03DC">
              <w:rPr>
                <w:szCs w:val="24"/>
              </w:rPr>
              <w:t xml:space="preserve">              Keldami profesinę kvalifikaciją, mokytojai dalyvavo bendrojo ugdymo mokyklų darbuotojų gebėjimų visuomenės sveikatos srityje stiprinimo mokymuose, įvykdė nuotolinių mokymų programą „Psichikos sveikatos raštingumo didinimas“.</w:t>
            </w:r>
          </w:p>
          <w:p w:rsidR="00262596" w:rsidRPr="00ED03DC" w:rsidRDefault="005C767A" w:rsidP="00220070">
            <w:pPr>
              <w:jc w:val="both"/>
              <w:rPr>
                <w:color w:val="000000" w:themeColor="text1"/>
                <w:szCs w:val="24"/>
              </w:rPr>
            </w:pPr>
            <w:r w:rsidRPr="00ED03DC">
              <w:rPr>
                <w:szCs w:val="24"/>
              </w:rPr>
              <w:t xml:space="preserve">              </w:t>
            </w:r>
            <w:r w:rsidR="001F366A" w:rsidRPr="00ED03DC">
              <w:rPr>
                <w:szCs w:val="24"/>
              </w:rPr>
              <w:t>Gimnazijoje buvo vykdomos</w:t>
            </w:r>
            <w:r w:rsidR="00262596" w:rsidRPr="00ED03DC">
              <w:rPr>
                <w:szCs w:val="24"/>
              </w:rPr>
              <w:t xml:space="preserve"> „Vaisių vartojimo</w:t>
            </w:r>
            <w:r w:rsidRPr="00ED03DC">
              <w:rPr>
                <w:szCs w:val="24"/>
              </w:rPr>
              <w:t xml:space="preserve"> skatinimas mokyklose“ ir</w:t>
            </w:r>
            <w:r w:rsidR="00262596" w:rsidRPr="00ED03DC">
              <w:rPr>
                <w:szCs w:val="24"/>
              </w:rPr>
              <w:t xml:space="preserve"> „Pienas vaikams“  </w:t>
            </w:r>
            <w:r w:rsidR="001F366A" w:rsidRPr="00ED03DC">
              <w:rPr>
                <w:szCs w:val="24"/>
              </w:rPr>
              <w:t>programos</w:t>
            </w:r>
            <w:r w:rsidR="00262596" w:rsidRPr="00ED03DC">
              <w:rPr>
                <w:szCs w:val="24"/>
              </w:rPr>
              <w:t xml:space="preserve"> ikim</w:t>
            </w:r>
            <w:r w:rsidR="001F366A" w:rsidRPr="00ED03DC">
              <w:rPr>
                <w:szCs w:val="24"/>
              </w:rPr>
              <w:t>okyklinio ugdymo skyriaus vaikams ir 1–4 klasių mokiniams</w:t>
            </w:r>
            <w:r w:rsidR="00262596" w:rsidRPr="00ED03DC">
              <w:rPr>
                <w:szCs w:val="24"/>
              </w:rPr>
              <w:t xml:space="preserve">. </w:t>
            </w:r>
          </w:p>
          <w:p w:rsidR="00262596" w:rsidRPr="00ED03DC" w:rsidRDefault="00262596" w:rsidP="00220070">
            <w:pPr>
              <w:tabs>
                <w:tab w:val="left" w:pos="1418"/>
              </w:tabs>
              <w:ind w:firstLine="720"/>
              <w:jc w:val="both"/>
              <w:rPr>
                <w:szCs w:val="24"/>
              </w:rPr>
            </w:pPr>
            <w:r w:rsidRPr="00ED03DC">
              <w:rPr>
                <w:color w:val="000000" w:themeColor="text1"/>
                <w:szCs w:val="24"/>
              </w:rPr>
              <w:t xml:space="preserve">          </w:t>
            </w:r>
          </w:p>
          <w:p w:rsidR="00262596" w:rsidRPr="00ED03DC" w:rsidRDefault="00262596" w:rsidP="00220070">
            <w:pPr>
              <w:jc w:val="center"/>
              <w:rPr>
                <w:rFonts w:eastAsia="Calibri"/>
                <w:b/>
                <w:color w:val="000000"/>
                <w:szCs w:val="24"/>
              </w:rPr>
            </w:pPr>
            <w:r w:rsidRPr="00ED03DC">
              <w:rPr>
                <w:rFonts w:eastAsia="Calibri"/>
                <w:b/>
                <w:color w:val="000000"/>
                <w:szCs w:val="24"/>
              </w:rPr>
              <w:t>NEFORMALAUS UGDYMO ORGANIZAVIMAS</w:t>
            </w:r>
          </w:p>
          <w:p w:rsidR="00262596" w:rsidRPr="00ED03DC" w:rsidRDefault="00262596" w:rsidP="00220070">
            <w:pPr>
              <w:shd w:val="clear" w:color="auto" w:fill="FFFFFF"/>
              <w:jc w:val="both"/>
              <w:textAlignment w:val="baseline"/>
              <w:outlineLvl w:val="0"/>
              <w:rPr>
                <w:bCs/>
                <w:color w:val="000000"/>
                <w:kern w:val="36"/>
                <w:szCs w:val="24"/>
                <w:lang w:eastAsia="lt-LT"/>
              </w:rPr>
            </w:pPr>
            <w:r w:rsidRPr="00ED03DC">
              <w:rPr>
                <w:szCs w:val="24"/>
              </w:rPr>
              <w:t>Gimnazija užtikrina neformalųjį ugdymą pagal mokinių poreikius ir gimnazijos galimybes.</w:t>
            </w:r>
            <w:r w:rsidRPr="00ED03DC">
              <w:rPr>
                <w:rFonts w:eastAsia="Calibri"/>
                <w:color w:val="000000"/>
                <w:szCs w:val="24"/>
              </w:rPr>
              <w:t xml:space="preserve"> </w:t>
            </w:r>
            <w:r w:rsidR="00E02E6B" w:rsidRPr="00ED03DC">
              <w:rPr>
                <w:rFonts w:eastAsia="Calibri"/>
                <w:szCs w:val="24"/>
              </w:rPr>
              <w:t>2022 metais</w:t>
            </w:r>
            <w:r w:rsidRPr="00ED03DC">
              <w:rPr>
                <w:rFonts w:eastAsia="Calibri"/>
                <w:szCs w:val="24"/>
              </w:rPr>
              <w:t xml:space="preserve"> neformaliajam ugdymui skirtos 29 val., panaudotos 28 val. Gimnazijoje veik</w:t>
            </w:r>
            <w:r w:rsidR="00200326" w:rsidRPr="00ED03DC">
              <w:rPr>
                <w:rFonts w:eastAsia="Calibri"/>
                <w:szCs w:val="24"/>
              </w:rPr>
              <w:t>ė</w:t>
            </w:r>
            <w:r w:rsidRPr="00ED03DC">
              <w:rPr>
                <w:rFonts w:eastAsia="Calibri"/>
                <w:szCs w:val="24"/>
              </w:rPr>
              <w:t xml:space="preserve"> 19 neformaliojo ugdymo </w:t>
            </w:r>
            <w:r w:rsidR="00E02E6B" w:rsidRPr="00ED03DC">
              <w:rPr>
                <w:rFonts w:eastAsia="Calibri"/>
                <w:szCs w:val="24"/>
              </w:rPr>
              <w:t>veiklų</w:t>
            </w:r>
            <w:r w:rsidRPr="00ED03DC">
              <w:rPr>
                <w:rFonts w:eastAsia="Calibri"/>
                <w:szCs w:val="24"/>
              </w:rPr>
              <w:t>.</w:t>
            </w:r>
            <w:r w:rsidRPr="00ED03DC">
              <w:rPr>
                <w:bCs/>
                <w:color w:val="000000"/>
                <w:kern w:val="36"/>
                <w:szCs w:val="24"/>
                <w:lang w:eastAsia="lt-LT"/>
              </w:rPr>
              <w:t xml:space="preserve"> Neforma</w:t>
            </w:r>
            <w:r w:rsidR="00E02E6B" w:rsidRPr="00ED03DC">
              <w:rPr>
                <w:bCs/>
                <w:color w:val="000000"/>
                <w:kern w:val="36"/>
                <w:szCs w:val="24"/>
                <w:lang w:eastAsia="lt-LT"/>
              </w:rPr>
              <w:t>liojo švietimo veiklose dalyvavo 75 % gimnazijos</w:t>
            </w:r>
            <w:r w:rsidRPr="00ED03DC">
              <w:rPr>
                <w:bCs/>
                <w:color w:val="000000"/>
                <w:kern w:val="36"/>
                <w:szCs w:val="24"/>
                <w:lang w:eastAsia="lt-LT"/>
              </w:rPr>
              <w:t xml:space="preserve"> mokinių, </w:t>
            </w:r>
            <w:r w:rsidR="00E02E6B" w:rsidRPr="00ED03DC">
              <w:rPr>
                <w:bCs/>
                <w:color w:val="000000"/>
                <w:kern w:val="36"/>
                <w:szCs w:val="24"/>
                <w:lang w:eastAsia="lt-LT"/>
              </w:rPr>
              <w:t>kitų įstaigų organizuojamose</w:t>
            </w:r>
            <w:r w:rsidRPr="00ED03DC">
              <w:rPr>
                <w:bCs/>
                <w:color w:val="000000"/>
                <w:kern w:val="36"/>
                <w:szCs w:val="24"/>
                <w:lang w:eastAsia="lt-LT"/>
              </w:rPr>
              <w:t xml:space="preserve"> neformalaus </w:t>
            </w:r>
            <w:r w:rsidR="00E02E6B" w:rsidRPr="00ED03DC">
              <w:rPr>
                <w:bCs/>
                <w:color w:val="000000"/>
                <w:kern w:val="36"/>
                <w:szCs w:val="24"/>
                <w:lang w:eastAsia="lt-LT"/>
              </w:rPr>
              <w:t>švietimo veiklose</w:t>
            </w:r>
            <w:r w:rsidRPr="00ED03DC">
              <w:rPr>
                <w:bCs/>
                <w:color w:val="000000"/>
                <w:kern w:val="36"/>
                <w:szCs w:val="24"/>
                <w:lang w:eastAsia="lt-LT"/>
              </w:rPr>
              <w:t xml:space="preserve"> </w:t>
            </w:r>
            <w:r w:rsidR="00E02E6B" w:rsidRPr="00ED03DC">
              <w:rPr>
                <w:bCs/>
                <w:color w:val="000000"/>
                <w:kern w:val="36"/>
                <w:szCs w:val="24"/>
                <w:lang w:eastAsia="lt-LT"/>
              </w:rPr>
              <w:t>dalyvavo</w:t>
            </w:r>
            <w:r w:rsidRPr="00ED03DC">
              <w:rPr>
                <w:bCs/>
                <w:color w:val="000000"/>
                <w:kern w:val="36"/>
                <w:szCs w:val="24"/>
                <w:lang w:eastAsia="lt-LT"/>
              </w:rPr>
              <w:t xml:space="preserve"> 19,3% </w:t>
            </w:r>
            <w:r w:rsidR="00E02E6B" w:rsidRPr="00ED03DC">
              <w:rPr>
                <w:bCs/>
                <w:color w:val="000000"/>
                <w:kern w:val="36"/>
                <w:szCs w:val="24"/>
                <w:lang w:eastAsia="lt-LT"/>
              </w:rPr>
              <w:t xml:space="preserve">gimnazijos </w:t>
            </w:r>
            <w:r w:rsidRPr="00ED03DC">
              <w:rPr>
                <w:bCs/>
                <w:color w:val="000000"/>
                <w:kern w:val="36"/>
                <w:szCs w:val="24"/>
                <w:lang w:eastAsia="lt-LT"/>
              </w:rPr>
              <w:t>mokinių</w:t>
            </w:r>
            <w:r w:rsidR="00200326" w:rsidRPr="00ED03DC">
              <w:rPr>
                <w:bCs/>
                <w:color w:val="000000"/>
                <w:kern w:val="36"/>
                <w:szCs w:val="24"/>
                <w:lang w:eastAsia="lt-LT"/>
              </w:rPr>
              <w:t>.</w:t>
            </w:r>
          </w:p>
          <w:p w:rsidR="006B3D3B" w:rsidRPr="00ED03DC" w:rsidRDefault="00262596" w:rsidP="00220070">
            <w:pPr>
              <w:shd w:val="clear" w:color="auto" w:fill="FFFFFF"/>
              <w:jc w:val="both"/>
              <w:textAlignment w:val="baseline"/>
              <w:outlineLvl w:val="0"/>
              <w:rPr>
                <w:rFonts w:eastAsia="Calibri"/>
                <w:szCs w:val="24"/>
              </w:rPr>
            </w:pPr>
            <w:r w:rsidRPr="00ED03DC">
              <w:rPr>
                <w:rFonts w:eastAsia="Calibri"/>
                <w:szCs w:val="24"/>
              </w:rPr>
              <w:t>Neformaliojo švietimo veiklų mokinių pasirinkimai:</w:t>
            </w:r>
          </w:p>
          <w:tbl>
            <w:tblPr>
              <w:tblStyle w:val="Lentelstinklelis"/>
              <w:tblW w:w="0" w:type="auto"/>
              <w:tblLook w:val="04A0" w:firstRow="1" w:lastRow="0" w:firstColumn="1" w:lastColumn="0" w:noHBand="0" w:noVBand="1"/>
            </w:tblPr>
            <w:tblGrid>
              <w:gridCol w:w="828"/>
              <w:gridCol w:w="1727"/>
              <w:gridCol w:w="1843"/>
              <w:gridCol w:w="1843"/>
              <w:gridCol w:w="1662"/>
              <w:gridCol w:w="1873"/>
            </w:tblGrid>
            <w:tr w:rsidR="00E05482" w:rsidRPr="00ED03DC" w:rsidTr="00E05482">
              <w:tc>
                <w:tcPr>
                  <w:tcW w:w="828" w:type="dxa"/>
                </w:tcPr>
                <w:p w:rsidR="00E05482" w:rsidRPr="00ED03DC" w:rsidRDefault="00E05482" w:rsidP="00220070">
                  <w:pPr>
                    <w:jc w:val="center"/>
                    <w:textAlignment w:val="baseline"/>
                    <w:outlineLvl w:val="0"/>
                    <w:rPr>
                      <w:rFonts w:eastAsia="Calibri"/>
                      <w:szCs w:val="24"/>
                    </w:rPr>
                  </w:pPr>
                  <w:r w:rsidRPr="00ED03DC">
                    <w:rPr>
                      <w:rFonts w:eastAsia="Calibri"/>
                      <w:szCs w:val="24"/>
                    </w:rPr>
                    <w:t>Metai</w:t>
                  </w:r>
                </w:p>
              </w:tc>
              <w:tc>
                <w:tcPr>
                  <w:tcW w:w="1727" w:type="dxa"/>
                </w:tcPr>
                <w:p w:rsidR="00E05482" w:rsidRPr="00ED03DC" w:rsidRDefault="00E05482" w:rsidP="00220070">
                  <w:pPr>
                    <w:jc w:val="center"/>
                    <w:textAlignment w:val="baseline"/>
                    <w:outlineLvl w:val="0"/>
                    <w:rPr>
                      <w:rFonts w:eastAsia="Calibri"/>
                      <w:szCs w:val="24"/>
                    </w:rPr>
                  </w:pPr>
                  <w:r w:rsidRPr="00ED03DC">
                    <w:rPr>
                      <w:rFonts w:eastAsia="Calibri"/>
                      <w:szCs w:val="24"/>
                    </w:rPr>
                    <w:t>Dalyvavo vienoje veikloje (proc.)</w:t>
                  </w:r>
                </w:p>
              </w:tc>
              <w:tc>
                <w:tcPr>
                  <w:tcW w:w="1843" w:type="dxa"/>
                </w:tcPr>
                <w:p w:rsidR="00E05482" w:rsidRPr="00ED03DC" w:rsidRDefault="00E05482" w:rsidP="00220070">
                  <w:pPr>
                    <w:jc w:val="center"/>
                    <w:textAlignment w:val="baseline"/>
                    <w:outlineLvl w:val="0"/>
                    <w:rPr>
                      <w:rFonts w:eastAsia="Calibri"/>
                      <w:szCs w:val="24"/>
                    </w:rPr>
                  </w:pPr>
                  <w:r w:rsidRPr="00ED03DC">
                    <w:rPr>
                      <w:rFonts w:eastAsia="Calibri"/>
                      <w:szCs w:val="24"/>
                    </w:rPr>
                    <w:t>Dalyvavo dviejose veiklose (proc.)</w:t>
                  </w:r>
                </w:p>
              </w:tc>
              <w:tc>
                <w:tcPr>
                  <w:tcW w:w="1843" w:type="dxa"/>
                </w:tcPr>
                <w:p w:rsidR="00E05482" w:rsidRPr="00ED03DC" w:rsidRDefault="00E05482" w:rsidP="00220070">
                  <w:pPr>
                    <w:jc w:val="center"/>
                    <w:textAlignment w:val="baseline"/>
                    <w:outlineLvl w:val="0"/>
                    <w:rPr>
                      <w:rFonts w:eastAsia="Calibri"/>
                      <w:szCs w:val="24"/>
                    </w:rPr>
                  </w:pPr>
                  <w:r w:rsidRPr="00ED03DC">
                    <w:rPr>
                      <w:rFonts w:eastAsia="Calibri"/>
                      <w:szCs w:val="24"/>
                    </w:rPr>
                    <w:t>Dalyvavo trejose veiklose (proc.)</w:t>
                  </w:r>
                </w:p>
              </w:tc>
              <w:tc>
                <w:tcPr>
                  <w:tcW w:w="1662" w:type="dxa"/>
                </w:tcPr>
                <w:p w:rsidR="00E05482" w:rsidRPr="00ED03DC" w:rsidRDefault="00E05482" w:rsidP="00220070">
                  <w:pPr>
                    <w:jc w:val="center"/>
                    <w:textAlignment w:val="baseline"/>
                    <w:outlineLvl w:val="0"/>
                    <w:rPr>
                      <w:rFonts w:eastAsia="Calibri"/>
                      <w:szCs w:val="24"/>
                    </w:rPr>
                  </w:pPr>
                  <w:r w:rsidRPr="00ED03DC">
                    <w:rPr>
                      <w:rFonts w:eastAsia="Calibri"/>
                      <w:szCs w:val="24"/>
                    </w:rPr>
                    <w:t>Iš viso dalyvavo (proc.)</w:t>
                  </w:r>
                </w:p>
              </w:tc>
              <w:tc>
                <w:tcPr>
                  <w:tcW w:w="1873" w:type="dxa"/>
                </w:tcPr>
                <w:p w:rsidR="00E05482" w:rsidRPr="00ED03DC" w:rsidRDefault="00E05482" w:rsidP="00220070">
                  <w:pPr>
                    <w:jc w:val="center"/>
                    <w:textAlignment w:val="baseline"/>
                    <w:outlineLvl w:val="0"/>
                    <w:rPr>
                      <w:rFonts w:eastAsia="Calibri"/>
                      <w:szCs w:val="24"/>
                    </w:rPr>
                  </w:pPr>
                  <w:r w:rsidRPr="00ED03DC">
                    <w:rPr>
                      <w:rFonts w:eastAsia="Calibri"/>
                      <w:szCs w:val="24"/>
                    </w:rPr>
                    <w:t>Nedalyvavo nei vienoje (proc.)</w:t>
                  </w:r>
                </w:p>
              </w:tc>
            </w:tr>
            <w:tr w:rsidR="00E05482" w:rsidRPr="00ED03DC" w:rsidTr="00E05482">
              <w:tc>
                <w:tcPr>
                  <w:tcW w:w="828" w:type="dxa"/>
                </w:tcPr>
                <w:p w:rsidR="00E05482" w:rsidRPr="00ED03DC" w:rsidRDefault="00E05482" w:rsidP="00220070">
                  <w:pPr>
                    <w:jc w:val="center"/>
                    <w:textAlignment w:val="baseline"/>
                    <w:outlineLvl w:val="0"/>
                    <w:rPr>
                      <w:rFonts w:eastAsia="Calibri"/>
                      <w:szCs w:val="24"/>
                    </w:rPr>
                  </w:pPr>
                  <w:r w:rsidRPr="00ED03DC">
                    <w:rPr>
                      <w:rFonts w:eastAsia="Calibri"/>
                      <w:szCs w:val="24"/>
                    </w:rPr>
                    <w:t>2020</w:t>
                  </w:r>
                </w:p>
              </w:tc>
              <w:tc>
                <w:tcPr>
                  <w:tcW w:w="1727" w:type="dxa"/>
                </w:tcPr>
                <w:p w:rsidR="00E05482" w:rsidRPr="00ED03DC" w:rsidRDefault="00E05482" w:rsidP="00220070">
                  <w:pPr>
                    <w:jc w:val="center"/>
                    <w:textAlignment w:val="baseline"/>
                    <w:outlineLvl w:val="0"/>
                    <w:rPr>
                      <w:rFonts w:eastAsia="Calibri"/>
                      <w:szCs w:val="24"/>
                    </w:rPr>
                  </w:pPr>
                  <w:r w:rsidRPr="00ED03DC">
                    <w:rPr>
                      <w:rFonts w:eastAsia="Calibri"/>
                      <w:szCs w:val="24"/>
                    </w:rPr>
                    <w:t>34,0</w:t>
                  </w:r>
                </w:p>
              </w:tc>
              <w:tc>
                <w:tcPr>
                  <w:tcW w:w="1843" w:type="dxa"/>
                </w:tcPr>
                <w:p w:rsidR="00E05482" w:rsidRPr="00ED03DC" w:rsidRDefault="00E05482" w:rsidP="00220070">
                  <w:pPr>
                    <w:jc w:val="center"/>
                    <w:textAlignment w:val="baseline"/>
                    <w:outlineLvl w:val="0"/>
                    <w:rPr>
                      <w:rFonts w:eastAsia="Calibri"/>
                      <w:szCs w:val="24"/>
                    </w:rPr>
                  </w:pPr>
                  <w:r w:rsidRPr="00ED03DC">
                    <w:rPr>
                      <w:rFonts w:eastAsia="Calibri"/>
                      <w:szCs w:val="24"/>
                    </w:rPr>
                    <w:t>21,0</w:t>
                  </w:r>
                </w:p>
              </w:tc>
              <w:tc>
                <w:tcPr>
                  <w:tcW w:w="1843" w:type="dxa"/>
                </w:tcPr>
                <w:p w:rsidR="00E05482" w:rsidRPr="00ED03DC" w:rsidRDefault="00E05482" w:rsidP="00220070">
                  <w:pPr>
                    <w:jc w:val="center"/>
                    <w:textAlignment w:val="baseline"/>
                    <w:outlineLvl w:val="0"/>
                    <w:rPr>
                      <w:rFonts w:eastAsia="Calibri"/>
                      <w:szCs w:val="24"/>
                    </w:rPr>
                  </w:pPr>
                  <w:r w:rsidRPr="00ED03DC">
                    <w:rPr>
                      <w:rFonts w:eastAsia="Calibri"/>
                      <w:szCs w:val="24"/>
                    </w:rPr>
                    <w:t>10,4</w:t>
                  </w:r>
                </w:p>
              </w:tc>
              <w:tc>
                <w:tcPr>
                  <w:tcW w:w="1662" w:type="dxa"/>
                </w:tcPr>
                <w:p w:rsidR="00E05482" w:rsidRPr="00ED03DC" w:rsidRDefault="00D8046E" w:rsidP="00220070">
                  <w:pPr>
                    <w:jc w:val="center"/>
                    <w:textAlignment w:val="baseline"/>
                    <w:outlineLvl w:val="0"/>
                    <w:rPr>
                      <w:rFonts w:eastAsia="Calibri"/>
                      <w:szCs w:val="24"/>
                    </w:rPr>
                  </w:pPr>
                  <w:r w:rsidRPr="00ED03DC">
                    <w:rPr>
                      <w:rFonts w:eastAsia="Calibri"/>
                      <w:szCs w:val="24"/>
                    </w:rPr>
                    <w:t>71,3</w:t>
                  </w:r>
                </w:p>
              </w:tc>
              <w:tc>
                <w:tcPr>
                  <w:tcW w:w="1873" w:type="dxa"/>
                </w:tcPr>
                <w:p w:rsidR="00E05482" w:rsidRPr="00ED03DC" w:rsidRDefault="00D8046E" w:rsidP="00220070">
                  <w:pPr>
                    <w:jc w:val="center"/>
                    <w:textAlignment w:val="baseline"/>
                    <w:outlineLvl w:val="0"/>
                    <w:rPr>
                      <w:rFonts w:eastAsia="Calibri"/>
                      <w:szCs w:val="24"/>
                    </w:rPr>
                  </w:pPr>
                  <w:r w:rsidRPr="00ED03DC">
                    <w:rPr>
                      <w:rFonts w:eastAsia="Calibri"/>
                      <w:szCs w:val="24"/>
                    </w:rPr>
                    <w:t>22,3</w:t>
                  </w:r>
                </w:p>
              </w:tc>
            </w:tr>
            <w:tr w:rsidR="00E05482" w:rsidRPr="00ED03DC" w:rsidTr="00E05482">
              <w:tc>
                <w:tcPr>
                  <w:tcW w:w="828" w:type="dxa"/>
                </w:tcPr>
                <w:p w:rsidR="00E05482" w:rsidRPr="00ED03DC" w:rsidRDefault="00E05482" w:rsidP="00220070">
                  <w:pPr>
                    <w:jc w:val="center"/>
                    <w:textAlignment w:val="baseline"/>
                    <w:outlineLvl w:val="0"/>
                    <w:rPr>
                      <w:rFonts w:eastAsia="Calibri"/>
                      <w:szCs w:val="24"/>
                    </w:rPr>
                  </w:pPr>
                  <w:r w:rsidRPr="00ED03DC">
                    <w:rPr>
                      <w:rFonts w:eastAsia="Calibri"/>
                      <w:szCs w:val="24"/>
                    </w:rPr>
                    <w:t>2021</w:t>
                  </w:r>
                </w:p>
              </w:tc>
              <w:tc>
                <w:tcPr>
                  <w:tcW w:w="1727" w:type="dxa"/>
                </w:tcPr>
                <w:p w:rsidR="00E05482" w:rsidRPr="00ED03DC" w:rsidRDefault="00D8046E" w:rsidP="00220070">
                  <w:pPr>
                    <w:jc w:val="center"/>
                    <w:textAlignment w:val="baseline"/>
                    <w:outlineLvl w:val="0"/>
                    <w:rPr>
                      <w:rFonts w:eastAsia="Calibri"/>
                      <w:szCs w:val="24"/>
                    </w:rPr>
                  </w:pPr>
                  <w:r w:rsidRPr="00ED03DC">
                    <w:rPr>
                      <w:rFonts w:eastAsia="Calibri"/>
                      <w:szCs w:val="24"/>
                    </w:rPr>
                    <w:t>45,0</w:t>
                  </w:r>
                </w:p>
              </w:tc>
              <w:tc>
                <w:tcPr>
                  <w:tcW w:w="1843" w:type="dxa"/>
                </w:tcPr>
                <w:p w:rsidR="00E05482" w:rsidRPr="00ED03DC" w:rsidRDefault="00D8046E" w:rsidP="00220070">
                  <w:pPr>
                    <w:jc w:val="center"/>
                    <w:textAlignment w:val="baseline"/>
                    <w:outlineLvl w:val="0"/>
                    <w:rPr>
                      <w:rFonts w:eastAsia="Calibri"/>
                      <w:szCs w:val="24"/>
                    </w:rPr>
                  </w:pPr>
                  <w:r w:rsidRPr="00ED03DC">
                    <w:rPr>
                      <w:rFonts w:eastAsia="Calibri"/>
                      <w:szCs w:val="24"/>
                    </w:rPr>
                    <w:t>22,0</w:t>
                  </w:r>
                </w:p>
              </w:tc>
              <w:tc>
                <w:tcPr>
                  <w:tcW w:w="1843" w:type="dxa"/>
                </w:tcPr>
                <w:p w:rsidR="00E05482" w:rsidRPr="00ED03DC" w:rsidRDefault="00D8046E" w:rsidP="00220070">
                  <w:pPr>
                    <w:jc w:val="center"/>
                    <w:textAlignment w:val="baseline"/>
                    <w:outlineLvl w:val="0"/>
                    <w:rPr>
                      <w:rFonts w:eastAsia="Calibri"/>
                      <w:szCs w:val="24"/>
                    </w:rPr>
                  </w:pPr>
                  <w:r w:rsidRPr="00ED03DC">
                    <w:rPr>
                      <w:rFonts w:eastAsia="Calibri"/>
                      <w:szCs w:val="24"/>
                    </w:rPr>
                    <w:t>10,0</w:t>
                  </w:r>
                </w:p>
              </w:tc>
              <w:tc>
                <w:tcPr>
                  <w:tcW w:w="1662" w:type="dxa"/>
                </w:tcPr>
                <w:p w:rsidR="00E05482" w:rsidRPr="00ED03DC" w:rsidRDefault="00D8046E" w:rsidP="00220070">
                  <w:pPr>
                    <w:jc w:val="center"/>
                    <w:textAlignment w:val="baseline"/>
                    <w:outlineLvl w:val="0"/>
                    <w:rPr>
                      <w:rFonts w:eastAsia="Calibri"/>
                      <w:szCs w:val="24"/>
                    </w:rPr>
                  </w:pPr>
                  <w:r w:rsidRPr="00ED03DC">
                    <w:rPr>
                      <w:rFonts w:eastAsia="Calibri"/>
                      <w:szCs w:val="24"/>
                    </w:rPr>
                    <w:t>77,0</w:t>
                  </w:r>
                </w:p>
              </w:tc>
              <w:tc>
                <w:tcPr>
                  <w:tcW w:w="1873" w:type="dxa"/>
                </w:tcPr>
                <w:p w:rsidR="00E05482" w:rsidRPr="00ED03DC" w:rsidRDefault="00D8046E" w:rsidP="00220070">
                  <w:pPr>
                    <w:jc w:val="center"/>
                    <w:textAlignment w:val="baseline"/>
                    <w:outlineLvl w:val="0"/>
                    <w:rPr>
                      <w:rFonts w:eastAsia="Calibri"/>
                      <w:szCs w:val="24"/>
                    </w:rPr>
                  </w:pPr>
                  <w:r w:rsidRPr="00ED03DC">
                    <w:rPr>
                      <w:rFonts w:eastAsia="Calibri"/>
                      <w:szCs w:val="24"/>
                    </w:rPr>
                    <w:t>23,0</w:t>
                  </w:r>
                </w:p>
              </w:tc>
            </w:tr>
            <w:tr w:rsidR="00E05482" w:rsidRPr="00ED03DC" w:rsidTr="00E05482">
              <w:tc>
                <w:tcPr>
                  <w:tcW w:w="828" w:type="dxa"/>
                </w:tcPr>
                <w:p w:rsidR="00E05482" w:rsidRPr="00ED03DC" w:rsidRDefault="00E05482" w:rsidP="00220070">
                  <w:pPr>
                    <w:jc w:val="center"/>
                    <w:textAlignment w:val="baseline"/>
                    <w:outlineLvl w:val="0"/>
                    <w:rPr>
                      <w:rFonts w:eastAsia="Calibri"/>
                      <w:szCs w:val="24"/>
                    </w:rPr>
                  </w:pPr>
                  <w:r w:rsidRPr="00ED03DC">
                    <w:rPr>
                      <w:rFonts w:eastAsia="Calibri"/>
                      <w:szCs w:val="24"/>
                    </w:rPr>
                    <w:t>2022</w:t>
                  </w:r>
                </w:p>
              </w:tc>
              <w:tc>
                <w:tcPr>
                  <w:tcW w:w="1727" w:type="dxa"/>
                </w:tcPr>
                <w:p w:rsidR="00E05482" w:rsidRPr="00ED03DC" w:rsidRDefault="00D8046E" w:rsidP="00220070">
                  <w:pPr>
                    <w:jc w:val="center"/>
                    <w:textAlignment w:val="baseline"/>
                    <w:outlineLvl w:val="0"/>
                    <w:rPr>
                      <w:rFonts w:eastAsia="Calibri"/>
                      <w:szCs w:val="24"/>
                    </w:rPr>
                  </w:pPr>
                  <w:r w:rsidRPr="00ED03DC">
                    <w:rPr>
                      <w:rFonts w:eastAsia="Calibri"/>
                      <w:szCs w:val="24"/>
                    </w:rPr>
                    <w:t>41,0</w:t>
                  </w:r>
                </w:p>
              </w:tc>
              <w:tc>
                <w:tcPr>
                  <w:tcW w:w="1843" w:type="dxa"/>
                </w:tcPr>
                <w:p w:rsidR="00E05482" w:rsidRPr="00ED03DC" w:rsidRDefault="00D8046E" w:rsidP="00220070">
                  <w:pPr>
                    <w:jc w:val="center"/>
                    <w:textAlignment w:val="baseline"/>
                    <w:outlineLvl w:val="0"/>
                    <w:rPr>
                      <w:rFonts w:eastAsia="Calibri"/>
                      <w:szCs w:val="24"/>
                    </w:rPr>
                  </w:pPr>
                  <w:r w:rsidRPr="00ED03DC">
                    <w:rPr>
                      <w:rFonts w:eastAsia="Calibri"/>
                      <w:szCs w:val="24"/>
                    </w:rPr>
                    <w:t>16,0</w:t>
                  </w:r>
                </w:p>
              </w:tc>
              <w:tc>
                <w:tcPr>
                  <w:tcW w:w="1843" w:type="dxa"/>
                </w:tcPr>
                <w:p w:rsidR="00E05482" w:rsidRPr="00ED03DC" w:rsidRDefault="00D8046E" w:rsidP="00220070">
                  <w:pPr>
                    <w:jc w:val="center"/>
                    <w:textAlignment w:val="baseline"/>
                    <w:outlineLvl w:val="0"/>
                    <w:rPr>
                      <w:rFonts w:eastAsia="Calibri"/>
                      <w:szCs w:val="24"/>
                    </w:rPr>
                  </w:pPr>
                  <w:r w:rsidRPr="00ED03DC">
                    <w:rPr>
                      <w:rFonts w:eastAsia="Calibri"/>
                      <w:szCs w:val="24"/>
                    </w:rPr>
                    <w:t>18,0</w:t>
                  </w:r>
                </w:p>
              </w:tc>
              <w:tc>
                <w:tcPr>
                  <w:tcW w:w="1662" w:type="dxa"/>
                </w:tcPr>
                <w:p w:rsidR="00E05482" w:rsidRPr="00ED03DC" w:rsidRDefault="00D8046E" w:rsidP="00220070">
                  <w:pPr>
                    <w:jc w:val="center"/>
                    <w:textAlignment w:val="baseline"/>
                    <w:outlineLvl w:val="0"/>
                    <w:rPr>
                      <w:rFonts w:eastAsia="Calibri"/>
                      <w:szCs w:val="24"/>
                    </w:rPr>
                  </w:pPr>
                  <w:r w:rsidRPr="00ED03DC">
                    <w:rPr>
                      <w:rFonts w:eastAsia="Calibri"/>
                      <w:szCs w:val="24"/>
                    </w:rPr>
                    <w:t>75,0</w:t>
                  </w:r>
                </w:p>
              </w:tc>
              <w:tc>
                <w:tcPr>
                  <w:tcW w:w="1873" w:type="dxa"/>
                </w:tcPr>
                <w:p w:rsidR="00E05482" w:rsidRPr="00ED03DC" w:rsidRDefault="00D8046E" w:rsidP="00220070">
                  <w:pPr>
                    <w:jc w:val="center"/>
                    <w:textAlignment w:val="baseline"/>
                    <w:outlineLvl w:val="0"/>
                    <w:rPr>
                      <w:rFonts w:eastAsia="Calibri"/>
                      <w:szCs w:val="24"/>
                    </w:rPr>
                  </w:pPr>
                  <w:r w:rsidRPr="00ED03DC">
                    <w:rPr>
                      <w:rFonts w:eastAsia="Calibri"/>
                      <w:szCs w:val="24"/>
                    </w:rPr>
                    <w:t>25,0</w:t>
                  </w:r>
                </w:p>
              </w:tc>
            </w:tr>
          </w:tbl>
          <w:p w:rsidR="00262596" w:rsidRPr="00ED03DC" w:rsidRDefault="00262596" w:rsidP="00220070">
            <w:pPr>
              <w:shd w:val="clear" w:color="auto" w:fill="FFFFFF"/>
              <w:jc w:val="both"/>
              <w:textAlignment w:val="baseline"/>
              <w:outlineLvl w:val="0"/>
              <w:rPr>
                <w:rFonts w:eastAsia="Calibri"/>
                <w:szCs w:val="24"/>
              </w:rPr>
            </w:pPr>
          </w:p>
          <w:p w:rsidR="00262596" w:rsidRPr="00ED03DC" w:rsidRDefault="00262596" w:rsidP="00220070">
            <w:pPr>
              <w:shd w:val="clear" w:color="auto" w:fill="FFFFFF"/>
              <w:jc w:val="both"/>
              <w:textAlignment w:val="baseline"/>
              <w:outlineLvl w:val="0"/>
              <w:rPr>
                <w:b/>
                <w:bCs/>
                <w:color w:val="000000"/>
                <w:kern w:val="36"/>
                <w:szCs w:val="24"/>
                <w:lang w:eastAsia="lt-LT"/>
              </w:rPr>
            </w:pPr>
            <w:r w:rsidRPr="00ED03DC">
              <w:rPr>
                <w:b/>
                <w:bCs/>
                <w:color w:val="000000"/>
                <w:kern w:val="36"/>
                <w:szCs w:val="24"/>
                <w:lang w:eastAsia="lt-LT"/>
              </w:rPr>
              <w:t>Gimnazijoje vykdomo neformaliojo ugdymo veiklos apėmė įvairias asmenybės ugdymo sritis:</w:t>
            </w:r>
          </w:p>
          <w:p w:rsidR="00262596" w:rsidRPr="00ED03DC" w:rsidRDefault="00262596" w:rsidP="00220070">
            <w:pPr>
              <w:shd w:val="clear" w:color="auto" w:fill="FFFFFF"/>
              <w:jc w:val="both"/>
              <w:rPr>
                <w:color w:val="222222"/>
                <w:szCs w:val="24"/>
                <w:lang w:eastAsia="lt-LT"/>
              </w:rPr>
            </w:pPr>
            <w:r w:rsidRPr="00ED03DC">
              <w:rPr>
                <w:color w:val="222222"/>
                <w:szCs w:val="24"/>
                <w:lang w:eastAsia="lt-LT"/>
              </w:rPr>
              <w:t>   Neformaliojo švietimo užsiėmimų pasiskirstymas pagal veiklos pobūdį</w:t>
            </w:r>
            <w:r w:rsidR="00B46D63" w:rsidRPr="00ED03DC">
              <w:rPr>
                <w:color w:val="222222"/>
                <w:szCs w:val="24"/>
                <w:lang w:eastAsia="lt-LT"/>
              </w:rPr>
              <w:t xml:space="preserve"> (valandomis)</w:t>
            </w:r>
            <w:r w:rsidRPr="00ED03DC">
              <w:rPr>
                <w:color w:val="222222"/>
                <w:szCs w:val="24"/>
                <w:lang w:eastAsia="lt-LT"/>
              </w:rPr>
              <w:t>:</w:t>
            </w:r>
          </w:p>
          <w:tbl>
            <w:tblPr>
              <w:tblStyle w:val="Lentelstinklelis"/>
              <w:tblW w:w="0" w:type="auto"/>
              <w:tblLook w:val="04A0" w:firstRow="1" w:lastRow="0" w:firstColumn="1" w:lastColumn="0" w:noHBand="0" w:noVBand="1"/>
            </w:tblPr>
            <w:tblGrid>
              <w:gridCol w:w="6808"/>
              <w:gridCol w:w="992"/>
              <w:gridCol w:w="992"/>
              <w:gridCol w:w="979"/>
            </w:tblGrid>
            <w:tr w:rsidR="00B46D63" w:rsidRPr="00ED03DC" w:rsidTr="007824C2">
              <w:tc>
                <w:tcPr>
                  <w:tcW w:w="6808" w:type="dxa"/>
                </w:tcPr>
                <w:p w:rsidR="00B46D63" w:rsidRPr="00ED03DC" w:rsidRDefault="00B46D63" w:rsidP="00220070">
                  <w:pPr>
                    <w:jc w:val="both"/>
                    <w:rPr>
                      <w:color w:val="222222"/>
                      <w:szCs w:val="24"/>
                      <w:lang w:eastAsia="lt-LT"/>
                    </w:rPr>
                  </w:pPr>
                  <w:r w:rsidRPr="00ED03DC">
                    <w:rPr>
                      <w:color w:val="222222"/>
                      <w:szCs w:val="24"/>
                      <w:lang w:eastAsia="lt-LT"/>
                    </w:rPr>
                    <w:t>Veiklos pobūdis</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2020</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2021</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2022</w:t>
                  </w:r>
                </w:p>
              </w:tc>
            </w:tr>
            <w:tr w:rsidR="00B46D63" w:rsidRPr="00ED03DC" w:rsidTr="007824C2">
              <w:tc>
                <w:tcPr>
                  <w:tcW w:w="6808" w:type="dxa"/>
                </w:tcPr>
                <w:p w:rsidR="00B46D63" w:rsidRPr="00ED03DC" w:rsidRDefault="00B46D63" w:rsidP="00220070">
                  <w:pPr>
                    <w:jc w:val="both"/>
                    <w:rPr>
                      <w:color w:val="222222"/>
                      <w:szCs w:val="24"/>
                      <w:lang w:eastAsia="lt-LT"/>
                    </w:rPr>
                  </w:pPr>
                  <w:r w:rsidRPr="00ED03DC">
                    <w:rPr>
                      <w:bCs/>
                      <w:color w:val="000000"/>
                      <w:kern w:val="36"/>
                      <w:szCs w:val="24"/>
                      <w:lang w:eastAsia="lt-LT"/>
                    </w:rPr>
                    <w:t>1.</w:t>
                  </w:r>
                  <w:r w:rsidRPr="00ED03DC">
                    <w:rPr>
                      <w:b/>
                      <w:bCs/>
                      <w:color w:val="000000"/>
                      <w:kern w:val="36"/>
                      <w:szCs w:val="24"/>
                      <w:lang w:eastAsia="lt-LT"/>
                    </w:rPr>
                    <w:t xml:space="preserve"> Meninė raiška: </w:t>
                  </w:r>
                  <w:r w:rsidRPr="00ED03DC">
                    <w:rPr>
                      <w:bCs/>
                      <w:color w:val="000000"/>
                      <w:kern w:val="36"/>
                      <w:szCs w:val="24"/>
                      <w:lang w:eastAsia="lt-LT"/>
                    </w:rPr>
                    <w:t>liaudiškos muzikos kapela, jaunučių choras „Spindulėlis“, mišrus vokalinis ansamblis, dailės būrelis „Spalviukai“</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8</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8</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7</w:t>
                  </w:r>
                </w:p>
              </w:tc>
            </w:tr>
            <w:tr w:rsidR="00B46D63" w:rsidRPr="00ED03DC" w:rsidTr="007824C2">
              <w:tc>
                <w:tcPr>
                  <w:tcW w:w="6808" w:type="dxa"/>
                </w:tcPr>
                <w:p w:rsidR="00B46D63" w:rsidRPr="00ED03DC" w:rsidRDefault="00B46D63" w:rsidP="00220070">
                  <w:pPr>
                    <w:jc w:val="both"/>
                    <w:rPr>
                      <w:color w:val="222222"/>
                      <w:szCs w:val="24"/>
                      <w:lang w:eastAsia="lt-LT"/>
                    </w:rPr>
                  </w:pPr>
                  <w:r w:rsidRPr="00ED03DC">
                    <w:rPr>
                      <w:color w:val="000000"/>
                      <w:szCs w:val="24"/>
                      <w:lang w:eastAsia="lt-LT"/>
                    </w:rPr>
                    <w:t xml:space="preserve">2. </w:t>
                  </w:r>
                  <w:r w:rsidRPr="00ED03DC">
                    <w:rPr>
                      <w:b/>
                      <w:bCs/>
                      <w:color w:val="000000"/>
                      <w:kern w:val="36"/>
                      <w:szCs w:val="24"/>
                      <w:lang w:eastAsia="lt-LT"/>
                    </w:rPr>
                    <w:t>Sportą</w:t>
                  </w:r>
                  <w:r w:rsidRPr="00ED03DC">
                    <w:rPr>
                      <w:bCs/>
                      <w:color w:val="000000"/>
                      <w:kern w:val="36"/>
                      <w:szCs w:val="24"/>
                      <w:lang w:eastAsia="lt-LT"/>
                    </w:rPr>
                    <w:t>: krepšinio būrelis „Oranžinis kamuolys“, tinklinio būrelis „Kamuolio draugai“; „Ežio“ futbolo būrelis, ritminių šokių būrelis „Senjoritos“, šiuolaikinio šokio būrelis „Sirenos“ ir „Mažosios šokėjos“</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6</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7</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9</w:t>
                  </w:r>
                </w:p>
              </w:tc>
            </w:tr>
            <w:tr w:rsidR="00B46D63" w:rsidRPr="00ED03DC" w:rsidTr="007824C2">
              <w:tc>
                <w:tcPr>
                  <w:tcW w:w="6808" w:type="dxa"/>
                </w:tcPr>
                <w:p w:rsidR="00B46D63" w:rsidRPr="00ED03DC" w:rsidRDefault="00B46D63" w:rsidP="00220070">
                  <w:pPr>
                    <w:jc w:val="both"/>
                    <w:rPr>
                      <w:color w:val="222222"/>
                      <w:szCs w:val="24"/>
                      <w:lang w:eastAsia="lt-LT"/>
                    </w:rPr>
                  </w:pPr>
                  <w:r w:rsidRPr="00ED03DC">
                    <w:rPr>
                      <w:color w:val="000000"/>
                      <w:szCs w:val="24"/>
                      <w:lang w:eastAsia="lt-LT"/>
                    </w:rPr>
                    <w:t xml:space="preserve">3. </w:t>
                  </w:r>
                  <w:r w:rsidRPr="00ED03DC">
                    <w:rPr>
                      <w:b/>
                      <w:color w:val="000000"/>
                      <w:szCs w:val="24"/>
                      <w:lang w:eastAsia="lt-LT"/>
                    </w:rPr>
                    <w:t>Literatūra, rašymas</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0</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0</w:t>
                  </w:r>
                </w:p>
              </w:tc>
            </w:tr>
            <w:tr w:rsidR="00B46D63" w:rsidRPr="00ED03DC" w:rsidTr="007824C2">
              <w:tc>
                <w:tcPr>
                  <w:tcW w:w="6808" w:type="dxa"/>
                </w:tcPr>
                <w:p w:rsidR="00B46D63" w:rsidRPr="00ED03DC" w:rsidRDefault="00B46D63" w:rsidP="00220070">
                  <w:pPr>
                    <w:tabs>
                      <w:tab w:val="left" w:pos="314"/>
                    </w:tabs>
                    <w:jc w:val="both"/>
                    <w:rPr>
                      <w:color w:val="222222"/>
                      <w:szCs w:val="24"/>
                      <w:lang w:eastAsia="lt-LT"/>
                    </w:rPr>
                  </w:pPr>
                  <w:r w:rsidRPr="00ED03DC">
                    <w:rPr>
                      <w:color w:val="000000"/>
                      <w:szCs w:val="24"/>
                      <w:lang w:eastAsia="lt-LT"/>
                    </w:rPr>
                    <w:t>4.</w:t>
                  </w:r>
                  <w:r w:rsidRPr="00ED03DC">
                    <w:rPr>
                      <w:b/>
                      <w:color w:val="000000"/>
                      <w:szCs w:val="24"/>
                      <w:lang w:eastAsia="lt-LT"/>
                    </w:rPr>
                    <w:t>Etninė kultūra, kraštotyra (kraštotyros, etnokultūros)</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2</w:t>
                  </w:r>
                </w:p>
              </w:tc>
            </w:tr>
            <w:tr w:rsidR="00B46D63" w:rsidRPr="00ED03DC" w:rsidTr="007824C2">
              <w:tc>
                <w:tcPr>
                  <w:tcW w:w="6808" w:type="dxa"/>
                </w:tcPr>
                <w:p w:rsidR="00B46D63" w:rsidRPr="00ED03DC" w:rsidRDefault="00B46D63" w:rsidP="00220070">
                  <w:pPr>
                    <w:jc w:val="both"/>
                    <w:rPr>
                      <w:color w:val="222222"/>
                      <w:szCs w:val="24"/>
                      <w:lang w:eastAsia="lt-LT"/>
                    </w:rPr>
                  </w:pPr>
                  <w:r w:rsidRPr="00ED03DC">
                    <w:rPr>
                      <w:bCs/>
                      <w:color w:val="000000"/>
                      <w:kern w:val="36"/>
                      <w:szCs w:val="24"/>
                      <w:lang w:eastAsia="lt-LT"/>
                    </w:rPr>
                    <w:t>5.</w:t>
                  </w:r>
                  <w:r w:rsidRPr="00ED03DC">
                    <w:rPr>
                      <w:b/>
                      <w:bCs/>
                      <w:color w:val="000000"/>
                      <w:kern w:val="36"/>
                      <w:szCs w:val="24"/>
                      <w:lang w:eastAsia="lt-LT"/>
                    </w:rPr>
                    <w:t xml:space="preserve"> Mokslinę-pažintinę: </w:t>
                  </w:r>
                  <w:r w:rsidRPr="00ED03DC">
                    <w:rPr>
                      <w:bCs/>
                      <w:color w:val="000000"/>
                      <w:kern w:val="36"/>
                      <w:szCs w:val="24"/>
                      <w:lang w:eastAsia="lt-LT"/>
                    </w:rPr>
                    <w:t>STEAM būrelis, anglų kalbos būrelis, programavimo būrelis „Robotika“, projektas „Microsoft Showcase School“</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0</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5</w:t>
                  </w:r>
                </w:p>
              </w:tc>
            </w:tr>
            <w:tr w:rsidR="00B46D63" w:rsidRPr="00ED03DC" w:rsidTr="007824C2">
              <w:tc>
                <w:tcPr>
                  <w:tcW w:w="6808" w:type="dxa"/>
                </w:tcPr>
                <w:p w:rsidR="00B46D63" w:rsidRPr="00ED03DC" w:rsidRDefault="00B46D63" w:rsidP="00220070">
                  <w:pPr>
                    <w:jc w:val="both"/>
                    <w:rPr>
                      <w:color w:val="222222"/>
                      <w:szCs w:val="24"/>
                      <w:lang w:eastAsia="lt-LT"/>
                    </w:rPr>
                  </w:pPr>
                  <w:r w:rsidRPr="00ED03DC">
                    <w:rPr>
                      <w:bCs/>
                      <w:color w:val="000000"/>
                      <w:kern w:val="36"/>
                      <w:szCs w:val="24"/>
                      <w:lang w:eastAsia="lt-LT"/>
                    </w:rPr>
                    <w:t>6.</w:t>
                  </w:r>
                  <w:r w:rsidRPr="00ED03DC">
                    <w:rPr>
                      <w:b/>
                      <w:bCs/>
                      <w:color w:val="000000"/>
                      <w:kern w:val="36"/>
                      <w:szCs w:val="24"/>
                      <w:lang w:eastAsia="lt-LT"/>
                    </w:rPr>
                    <w:t xml:space="preserve"> Asmenybės ugdymo</w:t>
                  </w:r>
                  <w:r w:rsidRPr="00ED03DC">
                    <w:rPr>
                      <w:bCs/>
                      <w:color w:val="000000"/>
                      <w:kern w:val="36"/>
                      <w:szCs w:val="24"/>
                      <w:lang w:eastAsia="lt-LT"/>
                    </w:rPr>
                    <w:t>: jaunųjų šaulių būrelis „Taiklusis šaulys“; „Lyderių mokykla“, DofE programa</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92" w:type="dxa"/>
                </w:tcPr>
                <w:p w:rsidR="00B46D63" w:rsidRPr="00ED03DC" w:rsidRDefault="00B46D63" w:rsidP="002126A4">
                  <w:pPr>
                    <w:jc w:val="center"/>
                    <w:rPr>
                      <w:color w:val="222222"/>
                      <w:szCs w:val="24"/>
                      <w:lang w:eastAsia="lt-LT"/>
                    </w:rPr>
                  </w:pPr>
                  <w:r w:rsidRPr="00ED03DC">
                    <w:rPr>
                      <w:color w:val="222222"/>
                      <w:szCs w:val="24"/>
                      <w:lang w:eastAsia="lt-LT"/>
                    </w:rPr>
                    <w:t>2</w:t>
                  </w:r>
                </w:p>
              </w:tc>
              <w:tc>
                <w:tcPr>
                  <w:tcW w:w="979" w:type="dxa"/>
                </w:tcPr>
                <w:p w:rsidR="00B46D63" w:rsidRPr="00ED03DC" w:rsidRDefault="00B46D63" w:rsidP="002126A4">
                  <w:pPr>
                    <w:jc w:val="center"/>
                    <w:rPr>
                      <w:color w:val="222222"/>
                      <w:szCs w:val="24"/>
                      <w:lang w:eastAsia="lt-LT"/>
                    </w:rPr>
                  </w:pPr>
                  <w:r w:rsidRPr="00ED03DC">
                    <w:rPr>
                      <w:color w:val="222222"/>
                      <w:szCs w:val="24"/>
                      <w:lang w:eastAsia="lt-LT"/>
                    </w:rPr>
                    <w:t>5</w:t>
                  </w:r>
                </w:p>
              </w:tc>
            </w:tr>
          </w:tbl>
          <w:p w:rsidR="00262596" w:rsidRPr="00ED03DC" w:rsidRDefault="00220070" w:rsidP="00220070">
            <w:pPr>
              <w:shd w:val="clear" w:color="auto" w:fill="FFFFFF"/>
              <w:ind w:left="720"/>
              <w:jc w:val="both"/>
              <w:textAlignment w:val="baseline"/>
              <w:outlineLvl w:val="0"/>
              <w:rPr>
                <w:bCs/>
                <w:color w:val="000000"/>
                <w:kern w:val="36"/>
                <w:szCs w:val="24"/>
                <w:lang w:eastAsia="lt-LT"/>
              </w:rPr>
            </w:pPr>
            <w:r w:rsidRPr="00ED03DC">
              <w:rPr>
                <w:bCs/>
                <w:color w:val="000000"/>
                <w:kern w:val="36"/>
                <w:szCs w:val="24"/>
                <w:lang w:eastAsia="lt-LT"/>
              </w:rPr>
              <w:t xml:space="preserve">                                                                                                                               </w:t>
            </w:r>
            <w:r w:rsidR="00262596" w:rsidRPr="00ED03DC">
              <w:rPr>
                <w:bCs/>
                <w:color w:val="000000"/>
                <w:kern w:val="36"/>
                <w:szCs w:val="24"/>
                <w:lang w:eastAsia="lt-LT"/>
              </w:rPr>
              <w:t>Iš viso: 28</w:t>
            </w:r>
            <w:r w:rsidR="00200326" w:rsidRPr="00ED03DC">
              <w:rPr>
                <w:bCs/>
                <w:color w:val="000000"/>
                <w:kern w:val="36"/>
                <w:szCs w:val="24"/>
                <w:lang w:eastAsia="lt-LT"/>
              </w:rPr>
              <w:t xml:space="preserve"> </w:t>
            </w:r>
            <w:r w:rsidR="00262596" w:rsidRPr="00ED03DC">
              <w:rPr>
                <w:bCs/>
                <w:color w:val="000000"/>
                <w:kern w:val="36"/>
                <w:szCs w:val="24"/>
                <w:lang w:eastAsia="lt-LT"/>
              </w:rPr>
              <w:t xml:space="preserve">val. </w:t>
            </w:r>
          </w:p>
          <w:p w:rsidR="00262596" w:rsidRPr="00ED03DC" w:rsidRDefault="00262596" w:rsidP="00220070">
            <w:pPr>
              <w:shd w:val="clear" w:color="auto" w:fill="FFFFFF"/>
              <w:ind w:firstLine="720"/>
              <w:jc w:val="both"/>
              <w:textAlignment w:val="baseline"/>
              <w:outlineLvl w:val="0"/>
              <w:rPr>
                <w:bCs/>
                <w:color w:val="000000"/>
                <w:kern w:val="36"/>
                <w:szCs w:val="24"/>
                <w:lang w:eastAsia="lt-LT"/>
              </w:rPr>
            </w:pPr>
            <w:r w:rsidRPr="00ED03DC">
              <w:rPr>
                <w:bCs/>
                <w:color w:val="000000"/>
                <w:kern w:val="36"/>
                <w:szCs w:val="24"/>
                <w:lang w:eastAsia="lt-LT"/>
              </w:rPr>
              <w:t>STEAM, anglų kalbos, programavimo „Robotika“, projektas „Microsoft Showcase Sch</w:t>
            </w:r>
            <w:r w:rsidR="00C216F0" w:rsidRPr="00ED03DC">
              <w:rPr>
                <w:bCs/>
                <w:color w:val="000000"/>
                <w:kern w:val="36"/>
                <w:szCs w:val="24"/>
                <w:lang w:eastAsia="lt-LT"/>
              </w:rPr>
              <w:t>ool“, Tarptautinė DofE programa gimnazijoje  veikia tik nuo 2022 metų.</w:t>
            </w:r>
          </w:p>
          <w:p w:rsidR="00262596" w:rsidRPr="00ED03DC" w:rsidRDefault="00C216F0" w:rsidP="00220070">
            <w:pPr>
              <w:shd w:val="clear" w:color="auto" w:fill="FFFFFF"/>
              <w:jc w:val="center"/>
              <w:textAlignment w:val="baseline"/>
              <w:outlineLvl w:val="0"/>
              <w:rPr>
                <w:b/>
                <w:bCs/>
                <w:color w:val="000000"/>
                <w:kern w:val="36"/>
                <w:szCs w:val="24"/>
                <w:lang w:eastAsia="lt-LT"/>
              </w:rPr>
            </w:pPr>
            <w:r w:rsidRPr="00ED03DC">
              <w:rPr>
                <w:b/>
                <w:bCs/>
                <w:color w:val="000000"/>
                <w:kern w:val="36"/>
                <w:szCs w:val="24"/>
                <w:lang w:eastAsia="lt-LT"/>
              </w:rPr>
              <w:t>K</w:t>
            </w:r>
            <w:r w:rsidR="00262596" w:rsidRPr="00ED03DC">
              <w:rPr>
                <w:b/>
                <w:bCs/>
                <w:color w:val="000000"/>
                <w:kern w:val="36"/>
                <w:szCs w:val="24"/>
                <w:lang w:eastAsia="lt-LT"/>
              </w:rPr>
              <w:t>onkurs</w:t>
            </w:r>
            <w:r w:rsidRPr="00ED03DC">
              <w:rPr>
                <w:b/>
                <w:bCs/>
                <w:color w:val="000000"/>
                <w:kern w:val="36"/>
                <w:szCs w:val="24"/>
                <w:lang w:eastAsia="lt-LT"/>
              </w:rPr>
              <w:t>ai</w:t>
            </w:r>
            <w:r w:rsidR="00262596" w:rsidRPr="00ED03DC">
              <w:rPr>
                <w:b/>
                <w:bCs/>
                <w:color w:val="000000"/>
                <w:kern w:val="36"/>
                <w:szCs w:val="24"/>
                <w:lang w:eastAsia="lt-LT"/>
              </w:rPr>
              <w:t>, olimpiados, varžybos</w:t>
            </w:r>
          </w:p>
          <w:p w:rsidR="00262596" w:rsidRPr="00ED03DC" w:rsidRDefault="00262596" w:rsidP="00220070">
            <w:pPr>
              <w:shd w:val="clear" w:color="auto" w:fill="FFFFFF"/>
              <w:jc w:val="both"/>
              <w:textAlignment w:val="baseline"/>
              <w:outlineLvl w:val="0"/>
              <w:rPr>
                <w:rFonts w:eastAsia="Calibri"/>
                <w:szCs w:val="24"/>
              </w:rPr>
            </w:pPr>
            <w:r w:rsidRPr="00ED03DC">
              <w:rPr>
                <w:b/>
                <w:bCs/>
                <w:color w:val="000000"/>
                <w:kern w:val="36"/>
                <w:szCs w:val="24"/>
                <w:lang w:eastAsia="lt-LT"/>
              </w:rPr>
              <w:t xml:space="preserve">      </w:t>
            </w:r>
            <w:r w:rsidR="00CB6E74" w:rsidRPr="00ED03DC">
              <w:rPr>
                <w:b/>
                <w:bCs/>
                <w:color w:val="000000"/>
                <w:kern w:val="36"/>
                <w:szCs w:val="24"/>
                <w:lang w:eastAsia="lt-LT"/>
              </w:rPr>
              <w:t>T</w:t>
            </w:r>
            <w:r w:rsidR="00220070" w:rsidRPr="00ED03DC">
              <w:rPr>
                <w:b/>
                <w:bCs/>
                <w:color w:val="000000"/>
                <w:kern w:val="36"/>
                <w:szCs w:val="24"/>
                <w:lang w:eastAsia="lt-LT"/>
              </w:rPr>
              <w:t>arptautiniai konkursai ir olimpiados.</w:t>
            </w:r>
            <w:r w:rsidRPr="00ED03DC">
              <w:rPr>
                <w:b/>
                <w:bCs/>
                <w:color w:val="000000"/>
                <w:kern w:val="36"/>
                <w:szCs w:val="24"/>
                <w:lang w:eastAsia="lt-LT"/>
              </w:rPr>
              <w:t xml:space="preserve"> </w:t>
            </w:r>
            <w:r w:rsidRPr="00ED03DC">
              <w:rPr>
                <w:rFonts w:eastAsia="Calibri"/>
                <w:szCs w:val="24"/>
              </w:rPr>
              <w:t>IT konkurse ,,Bebras”, matematikos konkurse ,,Kengūra”, olimpiadoje ,,Kings”, edukaciniame konkurse ,,Olympis” rudens ir pavasario sesijose (lietuvių kalbos, anglų kalbos, matematikos, pasaulio pažinimo, IT</w:t>
            </w:r>
            <w:r w:rsidR="00220070" w:rsidRPr="00ED03DC">
              <w:rPr>
                <w:rFonts w:eastAsia="Calibri"/>
                <w:szCs w:val="24"/>
              </w:rPr>
              <w:t>) iš viso</w:t>
            </w:r>
            <w:r w:rsidRPr="00ED03DC">
              <w:rPr>
                <w:rFonts w:eastAsia="Calibri"/>
                <w:szCs w:val="24"/>
              </w:rPr>
              <w:t xml:space="preserve"> </w:t>
            </w:r>
            <w:r w:rsidR="00220070" w:rsidRPr="00ED03DC">
              <w:rPr>
                <w:rFonts w:eastAsia="Calibri"/>
                <w:szCs w:val="24"/>
              </w:rPr>
              <w:t>d</w:t>
            </w:r>
            <w:r w:rsidR="006C0452" w:rsidRPr="00ED03DC">
              <w:rPr>
                <w:rFonts w:eastAsia="Calibri"/>
                <w:szCs w:val="24"/>
              </w:rPr>
              <w:t xml:space="preserve">alyvavo </w:t>
            </w:r>
            <w:r w:rsidRPr="00ED03DC">
              <w:rPr>
                <w:rFonts w:eastAsia="Calibri"/>
                <w:szCs w:val="24"/>
              </w:rPr>
              <w:t xml:space="preserve">113 mokinių, tarptautiniame matematikos konkurse „PANGEA 2022“ – 13 mokinių. Mokiniai apdovanoti medaliais, diplomais, padėkomis. </w:t>
            </w:r>
          </w:p>
          <w:p w:rsidR="00262596" w:rsidRPr="00ED03DC" w:rsidRDefault="00262596" w:rsidP="00220070">
            <w:pPr>
              <w:shd w:val="clear" w:color="auto" w:fill="FFFFFF"/>
              <w:jc w:val="both"/>
              <w:textAlignment w:val="baseline"/>
              <w:outlineLvl w:val="0"/>
              <w:rPr>
                <w:b/>
                <w:bCs/>
                <w:color w:val="000000"/>
                <w:kern w:val="36"/>
                <w:szCs w:val="24"/>
                <w:lang w:eastAsia="lt-LT"/>
              </w:rPr>
            </w:pPr>
            <w:r w:rsidRPr="00ED03DC">
              <w:rPr>
                <w:b/>
                <w:bCs/>
                <w:color w:val="000000"/>
                <w:kern w:val="36"/>
                <w:szCs w:val="24"/>
                <w:lang w:eastAsia="lt-LT"/>
              </w:rPr>
              <w:t xml:space="preserve">    </w:t>
            </w:r>
            <w:r w:rsidR="00220070" w:rsidRPr="00ED03DC">
              <w:rPr>
                <w:b/>
                <w:bCs/>
                <w:color w:val="000000"/>
                <w:kern w:val="36"/>
                <w:szCs w:val="24"/>
                <w:lang w:eastAsia="lt-LT"/>
              </w:rPr>
              <w:t>Respublikiniai konkursai ir olimpiados.</w:t>
            </w:r>
            <w:r w:rsidRPr="00ED03DC">
              <w:rPr>
                <w:b/>
                <w:bCs/>
                <w:color w:val="000000"/>
                <w:kern w:val="36"/>
                <w:szCs w:val="24"/>
                <w:lang w:eastAsia="lt-LT"/>
              </w:rPr>
              <w:t xml:space="preserve"> </w:t>
            </w:r>
            <w:r w:rsidR="00220070" w:rsidRPr="00ED03DC">
              <w:rPr>
                <w:color w:val="000000"/>
                <w:kern w:val="36"/>
                <w:szCs w:val="24"/>
                <w:lang w:eastAsia="lt-LT"/>
              </w:rPr>
              <w:t>K</w:t>
            </w:r>
            <w:r w:rsidR="00220070" w:rsidRPr="00ED03DC">
              <w:rPr>
                <w:rFonts w:eastAsia="Calibri"/>
                <w:szCs w:val="24"/>
              </w:rPr>
              <w:t xml:space="preserve">onkurse </w:t>
            </w:r>
            <w:r w:rsidRPr="00ED03DC">
              <w:rPr>
                <w:rFonts w:eastAsia="Calibri"/>
                <w:szCs w:val="24"/>
              </w:rPr>
              <w:t xml:space="preserve">„Adventur“, geografijos žinių konkurse </w:t>
            </w:r>
            <w:r w:rsidR="00B05152" w:rsidRPr="00ED03DC">
              <w:rPr>
                <w:rFonts w:eastAsia="Calibri"/>
                <w:szCs w:val="24"/>
              </w:rPr>
              <w:t xml:space="preserve">„Pažink Lietuvą ir pasaulį“ – </w:t>
            </w:r>
            <w:r w:rsidRPr="00ED03DC">
              <w:rPr>
                <w:rFonts w:eastAsia="Calibri"/>
                <w:szCs w:val="24"/>
              </w:rPr>
              <w:t xml:space="preserve">padėka, </w:t>
            </w:r>
            <w:r w:rsidRPr="00ED03DC">
              <w:rPr>
                <w:bCs/>
                <w:color w:val="000000"/>
                <w:kern w:val="36"/>
                <w:szCs w:val="24"/>
                <w:lang w:eastAsia="lt-LT"/>
              </w:rPr>
              <w:t xml:space="preserve">„Animuoju lietuvišką pasaką“ </w:t>
            </w:r>
            <w:r w:rsidR="00B05152" w:rsidRPr="00ED03DC">
              <w:rPr>
                <w:rFonts w:eastAsia="Calibri"/>
                <w:szCs w:val="24"/>
              </w:rPr>
              <w:t xml:space="preserve">– padėka, </w:t>
            </w:r>
            <w:r w:rsidRPr="00ED03DC">
              <w:rPr>
                <w:bCs/>
                <w:color w:val="000000"/>
                <w:kern w:val="36"/>
                <w:szCs w:val="24"/>
                <w:lang w:eastAsia="lt-LT"/>
              </w:rPr>
              <w:t>vertimų ir iliustracijų konkurse „Tavo žvilgsnis“ 2022</w:t>
            </w:r>
            <w:r w:rsidR="00220070" w:rsidRPr="00ED03DC">
              <w:rPr>
                <w:bCs/>
                <w:color w:val="000000"/>
                <w:kern w:val="36"/>
                <w:szCs w:val="24"/>
                <w:lang w:eastAsia="lt-LT"/>
              </w:rPr>
              <w:t xml:space="preserve"> </w:t>
            </w:r>
            <w:r w:rsidRPr="00ED03DC">
              <w:rPr>
                <w:bCs/>
                <w:color w:val="000000"/>
                <w:kern w:val="36"/>
                <w:szCs w:val="24"/>
                <w:lang w:eastAsia="lt-LT"/>
              </w:rPr>
              <w:t>m.</w:t>
            </w:r>
            <w:r w:rsidR="00B05152" w:rsidRPr="00ED03DC">
              <w:rPr>
                <w:bCs/>
                <w:color w:val="000000"/>
                <w:kern w:val="36"/>
                <w:szCs w:val="24"/>
                <w:lang w:eastAsia="lt-LT"/>
              </w:rPr>
              <w:t xml:space="preserve"> - </w:t>
            </w:r>
            <w:r w:rsidRPr="00ED03DC">
              <w:rPr>
                <w:bCs/>
                <w:color w:val="000000"/>
                <w:kern w:val="36"/>
                <w:szCs w:val="24"/>
                <w:lang w:eastAsia="lt-LT"/>
              </w:rPr>
              <w:t>dvi padėkos, nacionaliniame mokinių konkurse „Lietuvos kovų u</w:t>
            </w:r>
            <w:r w:rsidR="00B05152" w:rsidRPr="00ED03DC">
              <w:rPr>
                <w:bCs/>
                <w:color w:val="000000"/>
                <w:kern w:val="36"/>
                <w:szCs w:val="24"/>
                <w:lang w:eastAsia="lt-LT"/>
              </w:rPr>
              <w:t xml:space="preserve">ž laisvę ir netekčių istorija“ – </w:t>
            </w:r>
            <w:r w:rsidRPr="00ED03DC">
              <w:rPr>
                <w:bCs/>
                <w:color w:val="000000"/>
                <w:kern w:val="36"/>
                <w:szCs w:val="24"/>
                <w:lang w:eastAsia="lt-LT"/>
              </w:rPr>
              <w:t xml:space="preserve">padėka, konkurse „Pravėriau vario vartelius“ </w:t>
            </w:r>
            <w:r w:rsidR="00B05152" w:rsidRPr="00ED03DC">
              <w:rPr>
                <w:bCs/>
                <w:color w:val="000000"/>
                <w:kern w:val="36"/>
                <w:szCs w:val="24"/>
                <w:lang w:eastAsia="lt-LT"/>
              </w:rPr>
              <w:t xml:space="preserve">– </w:t>
            </w:r>
            <w:r w:rsidRPr="00ED03DC">
              <w:rPr>
                <w:bCs/>
                <w:color w:val="000000"/>
                <w:kern w:val="36"/>
                <w:szCs w:val="24"/>
                <w:lang w:eastAsia="lt-LT"/>
              </w:rPr>
              <w:t>padėka, pradinių klasių mokinių konkurse „Aš Lietuvos pilietis!“ – I vieta.</w:t>
            </w:r>
          </w:p>
          <w:p w:rsidR="00262596" w:rsidRPr="00ED03DC" w:rsidRDefault="00262596" w:rsidP="00220070">
            <w:pPr>
              <w:jc w:val="both"/>
              <w:rPr>
                <w:rFonts w:eastAsia="Calibri"/>
                <w:szCs w:val="24"/>
              </w:rPr>
            </w:pPr>
            <w:r w:rsidRPr="00ED03DC">
              <w:rPr>
                <w:rFonts w:eastAsia="Calibri"/>
                <w:szCs w:val="24"/>
                <w:shd w:val="clear" w:color="auto" w:fill="FFFFFF"/>
              </w:rPr>
              <w:t xml:space="preserve">Respublikinėje geografijos olimpiadoje 7-8 klasėms, </w:t>
            </w:r>
            <w:r w:rsidRPr="00ED03DC">
              <w:rPr>
                <w:rFonts w:eastAsia="Calibri"/>
                <w:szCs w:val="24"/>
              </w:rPr>
              <w:t>geografijos</w:t>
            </w:r>
            <w:r w:rsidR="00220070" w:rsidRPr="00ED03DC">
              <w:rPr>
                <w:rFonts w:eastAsia="Calibri"/>
                <w:szCs w:val="24"/>
              </w:rPr>
              <w:t xml:space="preserve"> olimpiadoje „Mano gaublys“ 6-I</w:t>
            </w:r>
            <w:r w:rsidRPr="00ED03DC">
              <w:rPr>
                <w:rFonts w:eastAsia="Calibri"/>
                <w:szCs w:val="24"/>
              </w:rPr>
              <w:t xml:space="preserve"> kl., Česlovo Kudabos geografijos konkurse, žemėlapių k</w:t>
            </w:r>
            <w:r w:rsidR="00220070" w:rsidRPr="00ED03DC">
              <w:rPr>
                <w:rFonts w:eastAsia="Calibri"/>
                <w:szCs w:val="24"/>
              </w:rPr>
              <w:t xml:space="preserve">ūrimo konkurse „Aš ir Lietuva“ – </w:t>
            </w:r>
            <w:r w:rsidRPr="00ED03DC">
              <w:rPr>
                <w:rFonts w:eastAsia="Calibri"/>
                <w:szCs w:val="24"/>
              </w:rPr>
              <w:t>padėka</w:t>
            </w:r>
            <w:r w:rsidR="00220070" w:rsidRPr="00ED03DC">
              <w:rPr>
                <w:rFonts w:eastAsia="Calibri"/>
                <w:szCs w:val="24"/>
              </w:rPr>
              <w:t xml:space="preserve"> </w:t>
            </w:r>
            <w:r w:rsidRPr="00ED03DC">
              <w:rPr>
                <w:rFonts w:eastAsia="Calibri"/>
                <w:szCs w:val="24"/>
              </w:rPr>
              <w:t>, šeštajame šalies 1-5 klasių mokinių krikščioniškosios muzikos festiva</w:t>
            </w:r>
            <w:r w:rsidR="00220070" w:rsidRPr="00ED03DC">
              <w:rPr>
                <w:rFonts w:eastAsia="Calibri"/>
                <w:szCs w:val="24"/>
              </w:rPr>
              <w:t xml:space="preserve">lyje-konkurse „Meilės giesmės“ – </w:t>
            </w:r>
            <w:r w:rsidRPr="00ED03DC">
              <w:rPr>
                <w:rFonts w:eastAsia="Calibri"/>
                <w:szCs w:val="24"/>
              </w:rPr>
              <w:t>diplomas</w:t>
            </w:r>
            <w:r w:rsidR="00220070" w:rsidRPr="00ED03DC">
              <w:rPr>
                <w:rFonts w:eastAsia="Calibri"/>
                <w:szCs w:val="24"/>
              </w:rPr>
              <w:t>.</w:t>
            </w:r>
            <w:r w:rsidRPr="00ED03DC">
              <w:rPr>
                <w:rFonts w:eastAsia="Calibri"/>
                <w:szCs w:val="24"/>
              </w:rPr>
              <w:t xml:space="preserve"> </w:t>
            </w:r>
          </w:p>
          <w:p w:rsidR="00262596" w:rsidRPr="00ED03DC" w:rsidRDefault="006E1F85" w:rsidP="00220070">
            <w:pPr>
              <w:jc w:val="both"/>
              <w:rPr>
                <w:rFonts w:eastAsia="Calibri"/>
                <w:szCs w:val="24"/>
              </w:rPr>
            </w:pPr>
            <w:r w:rsidRPr="00ED03DC">
              <w:rPr>
                <w:rFonts w:eastAsia="Calibri"/>
                <w:szCs w:val="24"/>
              </w:rPr>
              <w:t>R</w:t>
            </w:r>
            <w:r w:rsidR="00262596" w:rsidRPr="00ED03DC">
              <w:rPr>
                <w:rFonts w:eastAsia="Calibri"/>
                <w:szCs w:val="24"/>
              </w:rPr>
              <w:t>espublikiniame nuotoliniame 3-4 klasių mokinių integruotų anglų k. ir dailės kūrybinių darbų konkurse ,,Mano žiema“</w:t>
            </w:r>
            <w:r w:rsidRPr="00ED03DC">
              <w:rPr>
                <w:rFonts w:eastAsia="Calibri"/>
                <w:szCs w:val="24"/>
              </w:rPr>
              <w:t xml:space="preserve"> </w:t>
            </w:r>
            <w:r w:rsidR="00B05152" w:rsidRPr="00ED03DC">
              <w:rPr>
                <w:rFonts w:eastAsia="Calibri"/>
                <w:szCs w:val="24"/>
              </w:rPr>
              <w:t>– padėka.</w:t>
            </w:r>
          </w:p>
          <w:p w:rsidR="00262596" w:rsidRPr="00ED03DC" w:rsidRDefault="00262596" w:rsidP="00220070">
            <w:pPr>
              <w:shd w:val="clear" w:color="auto" w:fill="FFFFFF"/>
              <w:jc w:val="both"/>
              <w:textAlignment w:val="baseline"/>
              <w:outlineLvl w:val="0"/>
              <w:rPr>
                <w:bCs/>
                <w:color w:val="000000"/>
                <w:kern w:val="36"/>
                <w:szCs w:val="24"/>
                <w:lang w:eastAsia="lt-LT"/>
              </w:rPr>
            </w:pPr>
            <w:r w:rsidRPr="00ED03DC">
              <w:rPr>
                <w:b/>
                <w:bCs/>
                <w:color w:val="000000"/>
                <w:kern w:val="36"/>
                <w:szCs w:val="24"/>
                <w:lang w:eastAsia="lt-LT"/>
              </w:rPr>
              <w:t xml:space="preserve">      </w:t>
            </w:r>
            <w:r w:rsidR="00CB6E74" w:rsidRPr="00ED03DC">
              <w:rPr>
                <w:b/>
                <w:bCs/>
                <w:color w:val="000000"/>
                <w:kern w:val="36"/>
                <w:szCs w:val="24"/>
                <w:lang w:eastAsia="lt-LT"/>
              </w:rPr>
              <w:t>R</w:t>
            </w:r>
            <w:r w:rsidRPr="00ED03DC">
              <w:rPr>
                <w:b/>
                <w:bCs/>
                <w:color w:val="000000"/>
                <w:kern w:val="36"/>
                <w:szCs w:val="24"/>
                <w:lang w:eastAsia="lt-LT"/>
              </w:rPr>
              <w:t>ajonini</w:t>
            </w:r>
            <w:r w:rsidR="00B05152" w:rsidRPr="00ED03DC">
              <w:rPr>
                <w:b/>
                <w:bCs/>
                <w:color w:val="000000"/>
                <w:kern w:val="36"/>
                <w:szCs w:val="24"/>
                <w:lang w:eastAsia="lt-LT"/>
              </w:rPr>
              <w:t>ai</w:t>
            </w:r>
            <w:r w:rsidRPr="00ED03DC">
              <w:rPr>
                <w:b/>
                <w:bCs/>
                <w:color w:val="000000"/>
                <w:kern w:val="36"/>
                <w:szCs w:val="24"/>
                <w:lang w:eastAsia="lt-LT"/>
              </w:rPr>
              <w:t xml:space="preserve"> konkurs</w:t>
            </w:r>
            <w:r w:rsidR="00B05152" w:rsidRPr="00ED03DC">
              <w:rPr>
                <w:b/>
                <w:bCs/>
                <w:color w:val="000000"/>
                <w:kern w:val="36"/>
                <w:szCs w:val="24"/>
                <w:lang w:eastAsia="lt-LT"/>
              </w:rPr>
              <w:t>ai</w:t>
            </w:r>
            <w:r w:rsidRPr="00ED03DC">
              <w:rPr>
                <w:b/>
                <w:bCs/>
                <w:color w:val="000000"/>
                <w:kern w:val="36"/>
                <w:szCs w:val="24"/>
                <w:lang w:eastAsia="lt-LT"/>
              </w:rPr>
              <w:t>, varžyb</w:t>
            </w:r>
            <w:r w:rsidR="00B05152" w:rsidRPr="00ED03DC">
              <w:rPr>
                <w:b/>
                <w:bCs/>
                <w:color w:val="000000"/>
                <w:kern w:val="36"/>
                <w:szCs w:val="24"/>
                <w:lang w:eastAsia="lt-LT"/>
              </w:rPr>
              <w:t>os</w:t>
            </w:r>
            <w:r w:rsidRPr="00ED03DC">
              <w:rPr>
                <w:b/>
                <w:bCs/>
                <w:color w:val="000000"/>
                <w:kern w:val="36"/>
                <w:szCs w:val="24"/>
                <w:lang w:eastAsia="lt-LT"/>
              </w:rPr>
              <w:t>, olimpiad</w:t>
            </w:r>
            <w:r w:rsidR="00CB6E74" w:rsidRPr="00ED03DC">
              <w:rPr>
                <w:b/>
                <w:bCs/>
                <w:color w:val="000000"/>
                <w:kern w:val="36"/>
                <w:szCs w:val="24"/>
                <w:lang w:eastAsia="lt-LT"/>
              </w:rPr>
              <w:t>os</w:t>
            </w:r>
            <w:r w:rsidR="00B05152" w:rsidRPr="00ED03DC">
              <w:rPr>
                <w:b/>
                <w:bCs/>
                <w:color w:val="000000"/>
                <w:kern w:val="36"/>
                <w:szCs w:val="24"/>
                <w:lang w:eastAsia="lt-LT"/>
              </w:rPr>
              <w:t>.</w:t>
            </w:r>
            <w:r w:rsidRPr="00ED03DC">
              <w:rPr>
                <w:bCs/>
                <w:color w:val="000000"/>
                <w:kern w:val="24"/>
                <w:szCs w:val="24"/>
                <w:lang w:eastAsia="lt-LT"/>
              </w:rPr>
              <w:t xml:space="preserve"> </w:t>
            </w:r>
            <w:r w:rsidR="00B05152" w:rsidRPr="00ED03DC">
              <w:rPr>
                <w:bCs/>
                <w:color w:val="000000"/>
                <w:kern w:val="24"/>
                <w:szCs w:val="24"/>
                <w:lang w:eastAsia="lt-LT"/>
              </w:rPr>
              <w:t>I</w:t>
            </w:r>
            <w:r w:rsidRPr="00ED03DC">
              <w:rPr>
                <w:bCs/>
                <w:color w:val="000000"/>
                <w:kern w:val="36"/>
                <w:szCs w:val="24"/>
              </w:rPr>
              <w:t xml:space="preserve">storijos olimpiadoje – I ir III vieta, </w:t>
            </w:r>
            <w:r w:rsidRPr="00ED03DC">
              <w:rPr>
                <w:rFonts w:eastAsia="Calibri"/>
                <w:bCs/>
                <w:color w:val="000000"/>
                <w:kern w:val="36"/>
                <w:szCs w:val="24"/>
              </w:rPr>
              <w:t>b</w:t>
            </w:r>
            <w:r w:rsidRPr="00ED03DC">
              <w:rPr>
                <w:bCs/>
                <w:color w:val="000000"/>
                <w:kern w:val="36"/>
                <w:szCs w:val="24"/>
                <w:lang w:eastAsia="lt-LT"/>
              </w:rPr>
              <w:t xml:space="preserve">iologijos olimpiadoje </w:t>
            </w:r>
            <w:r w:rsidRPr="00ED03DC">
              <w:rPr>
                <w:bCs/>
                <w:color w:val="000000"/>
                <w:kern w:val="36"/>
                <w:szCs w:val="24"/>
              </w:rPr>
              <w:t>–</w:t>
            </w:r>
            <w:r w:rsidRPr="00ED03DC">
              <w:rPr>
                <w:bCs/>
                <w:color w:val="000000"/>
                <w:kern w:val="36"/>
                <w:szCs w:val="24"/>
                <w:lang w:eastAsia="lt-LT"/>
              </w:rPr>
              <w:t xml:space="preserve"> dvi I vietos, chemijos olimpiadoje </w:t>
            </w:r>
            <w:r w:rsidRPr="00ED03DC">
              <w:rPr>
                <w:bCs/>
                <w:color w:val="000000"/>
                <w:kern w:val="36"/>
                <w:szCs w:val="24"/>
              </w:rPr>
              <w:t>–</w:t>
            </w:r>
            <w:r w:rsidRPr="00ED03DC">
              <w:rPr>
                <w:bCs/>
                <w:color w:val="000000"/>
                <w:kern w:val="36"/>
                <w:szCs w:val="24"/>
                <w:lang w:eastAsia="lt-LT"/>
              </w:rPr>
              <w:t xml:space="preserve"> trys I vietos, matematikos olimpiadoje </w:t>
            </w:r>
            <w:r w:rsidRPr="00ED03DC">
              <w:rPr>
                <w:bCs/>
                <w:color w:val="000000"/>
                <w:kern w:val="36"/>
                <w:szCs w:val="24"/>
              </w:rPr>
              <w:t xml:space="preserve">– </w:t>
            </w:r>
            <w:r w:rsidRPr="00ED03DC">
              <w:rPr>
                <w:bCs/>
                <w:color w:val="000000"/>
                <w:kern w:val="36"/>
                <w:szCs w:val="24"/>
                <w:lang w:eastAsia="lt-LT"/>
              </w:rPr>
              <w:t>II vieta, geografijos olimpiadoje – I ir II vietos, anglų kalbos olimpiadoje – I vieta, fiz</w:t>
            </w:r>
            <w:r w:rsidR="00ED03DC" w:rsidRPr="00ED03DC">
              <w:rPr>
                <w:bCs/>
                <w:color w:val="000000"/>
                <w:kern w:val="36"/>
                <w:szCs w:val="24"/>
                <w:lang w:eastAsia="lt-LT"/>
              </w:rPr>
              <w:t>ikos olimpiadoje – dvi I vietos,</w:t>
            </w:r>
            <w:r w:rsidRPr="00ED03DC">
              <w:rPr>
                <w:bCs/>
                <w:color w:val="000000"/>
                <w:kern w:val="36"/>
                <w:szCs w:val="24"/>
                <w:lang w:eastAsia="lt-LT"/>
              </w:rPr>
              <w:t xml:space="preserve"> lietuvių kalbos ir lit</w:t>
            </w:r>
            <w:r w:rsidR="00ED03DC" w:rsidRPr="00ED03DC">
              <w:rPr>
                <w:bCs/>
                <w:color w:val="000000"/>
                <w:kern w:val="36"/>
                <w:szCs w:val="24"/>
                <w:lang w:eastAsia="lt-LT"/>
              </w:rPr>
              <w:t>eratūros olimpiadoje – II vieta,</w:t>
            </w:r>
            <w:r w:rsidRPr="00ED03DC">
              <w:rPr>
                <w:bCs/>
                <w:color w:val="000000"/>
                <w:kern w:val="36"/>
                <w:szCs w:val="24"/>
                <w:lang w:eastAsia="lt-LT"/>
              </w:rPr>
              <w:t xml:space="preserve"> dailės olimpiadoje „Laikmečių atradimai“ – III vieta, technologijų olimpiadoje „Kūrybos virusas 2022“ </w:t>
            </w:r>
            <w:r w:rsidRPr="00ED03DC">
              <w:rPr>
                <w:bCs/>
                <w:color w:val="000000"/>
                <w:kern w:val="36"/>
                <w:szCs w:val="24"/>
              </w:rPr>
              <w:t xml:space="preserve">– </w:t>
            </w:r>
            <w:r w:rsidRPr="00ED03DC">
              <w:rPr>
                <w:bCs/>
                <w:color w:val="000000"/>
                <w:kern w:val="36"/>
                <w:szCs w:val="24"/>
                <w:lang w:eastAsia="lt-LT"/>
              </w:rPr>
              <w:t>I vieta, etninės kultū</w:t>
            </w:r>
            <w:r w:rsidR="00ED03DC" w:rsidRPr="00ED03DC">
              <w:rPr>
                <w:bCs/>
                <w:color w:val="000000"/>
                <w:kern w:val="36"/>
                <w:szCs w:val="24"/>
                <w:lang w:eastAsia="lt-LT"/>
              </w:rPr>
              <w:t>ros olimpiadoje – dvi II vietos,</w:t>
            </w:r>
            <w:r w:rsidRPr="00ED03DC">
              <w:rPr>
                <w:bCs/>
                <w:color w:val="000000"/>
                <w:kern w:val="36"/>
                <w:szCs w:val="24"/>
                <w:lang w:eastAsia="lt-LT"/>
              </w:rPr>
              <w:t xml:space="preserve"> Lietuvos mokinių technologijų olimpiados antrame ture – I vieta.</w:t>
            </w:r>
          </w:p>
          <w:p w:rsidR="00262596" w:rsidRPr="00ED03DC" w:rsidRDefault="00262596" w:rsidP="00220070">
            <w:pPr>
              <w:shd w:val="clear" w:color="auto" w:fill="FFFFFF"/>
              <w:jc w:val="both"/>
              <w:textAlignment w:val="baseline"/>
              <w:outlineLvl w:val="0"/>
              <w:rPr>
                <w:bCs/>
                <w:color w:val="000000"/>
                <w:kern w:val="36"/>
                <w:szCs w:val="24"/>
                <w:lang w:eastAsia="lt-LT"/>
              </w:rPr>
            </w:pPr>
            <w:r w:rsidRPr="00ED03DC">
              <w:rPr>
                <w:b/>
                <w:bCs/>
                <w:color w:val="000000"/>
                <w:kern w:val="36"/>
                <w:szCs w:val="24"/>
                <w:lang w:eastAsia="lt-LT"/>
              </w:rPr>
              <w:t>Iš viso laimė</w:t>
            </w:r>
            <w:r w:rsidR="00B05152" w:rsidRPr="00ED03DC">
              <w:rPr>
                <w:b/>
                <w:bCs/>
                <w:color w:val="000000"/>
                <w:kern w:val="36"/>
                <w:szCs w:val="24"/>
                <w:lang w:eastAsia="lt-LT"/>
              </w:rPr>
              <w:t>ta</w:t>
            </w:r>
            <w:r w:rsidRPr="00ED03DC">
              <w:rPr>
                <w:bCs/>
                <w:color w:val="000000"/>
                <w:kern w:val="36"/>
                <w:szCs w:val="24"/>
                <w:lang w:eastAsia="lt-LT"/>
              </w:rPr>
              <w:t>: 11 pirmų, 4 antr</w:t>
            </w:r>
            <w:r w:rsidR="00252C18" w:rsidRPr="00ED03DC">
              <w:rPr>
                <w:bCs/>
                <w:color w:val="000000"/>
                <w:kern w:val="36"/>
                <w:szCs w:val="24"/>
                <w:lang w:eastAsia="lt-LT"/>
              </w:rPr>
              <w:t>os ir 3 trečio</w:t>
            </w:r>
            <w:r w:rsidRPr="00ED03DC">
              <w:rPr>
                <w:bCs/>
                <w:color w:val="000000"/>
                <w:kern w:val="36"/>
                <w:szCs w:val="24"/>
                <w:lang w:eastAsia="lt-LT"/>
              </w:rPr>
              <w:t>s viet</w:t>
            </w:r>
            <w:r w:rsidR="00252C18" w:rsidRPr="00ED03DC">
              <w:rPr>
                <w:bCs/>
                <w:color w:val="000000"/>
                <w:kern w:val="36"/>
                <w:szCs w:val="24"/>
                <w:lang w:eastAsia="lt-LT"/>
              </w:rPr>
              <w:t>o</w:t>
            </w:r>
            <w:r w:rsidRPr="00ED03DC">
              <w:rPr>
                <w:bCs/>
                <w:color w:val="000000"/>
                <w:kern w:val="36"/>
                <w:szCs w:val="24"/>
                <w:lang w:eastAsia="lt-LT"/>
              </w:rPr>
              <w:t>s.</w:t>
            </w:r>
          </w:p>
          <w:p w:rsidR="00262596" w:rsidRPr="00ED03DC" w:rsidRDefault="00262596" w:rsidP="00220070">
            <w:pPr>
              <w:shd w:val="clear" w:color="auto" w:fill="FFFFFF"/>
              <w:jc w:val="both"/>
              <w:textAlignment w:val="baseline"/>
              <w:outlineLvl w:val="0"/>
              <w:rPr>
                <w:b/>
                <w:bCs/>
                <w:color w:val="000000"/>
                <w:kern w:val="36"/>
                <w:szCs w:val="24"/>
                <w:lang w:eastAsia="lt-LT"/>
              </w:rPr>
            </w:pPr>
            <w:r w:rsidRPr="00ED03DC">
              <w:rPr>
                <w:b/>
                <w:bCs/>
                <w:color w:val="000000"/>
                <w:kern w:val="36"/>
                <w:szCs w:val="24"/>
                <w:lang w:eastAsia="lt-LT"/>
              </w:rPr>
              <w:t xml:space="preserve">      </w:t>
            </w:r>
            <w:r w:rsidR="00CB6E74" w:rsidRPr="00ED03DC">
              <w:rPr>
                <w:b/>
                <w:bCs/>
                <w:color w:val="000000"/>
                <w:kern w:val="36"/>
                <w:szCs w:val="24"/>
                <w:lang w:eastAsia="lt-LT"/>
              </w:rPr>
              <w:t>R</w:t>
            </w:r>
            <w:r w:rsidR="00B05152" w:rsidRPr="00ED03DC">
              <w:rPr>
                <w:b/>
                <w:bCs/>
                <w:color w:val="000000"/>
                <w:kern w:val="36"/>
                <w:szCs w:val="24"/>
                <w:lang w:eastAsia="lt-LT"/>
              </w:rPr>
              <w:t xml:space="preserve">ajoninės sporto varžybos. </w:t>
            </w:r>
            <w:r w:rsidR="00252C18" w:rsidRPr="00ED03DC">
              <w:rPr>
                <w:bCs/>
                <w:color w:val="000000"/>
                <w:kern w:val="36"/>
                <w:szCs w:val="24"/>
                <w:lang w:eastAsia="lt-LT"/>
              </w:rPr>
              <w:t>Š</w:t>
            </w:r>
            <w:r w:rsidRPr="00ED03DC">
              <w:rPr>
                <w:bCs/>
                <w:color w:val="000000"/>
                <w:kern w:val="36"/>
                <w:szCs w:val="24"/>
                <w:lang w:eastAsia="lt-LT"/>
              </w:rPr>
              <w:t xml:space="preserve">audymo varžybose „Nepriklausomybės taurė - 2022“, skirtose Kovo 11-ajai paminėti – III vieta, </w:t>
            </w:r>
            <w:r w:rsidRPr="00ED03DC">
              <w:rPr>
                <w:bCs/>
                <w:color w:val="000000"/>
                <w:kern w:val="36"/>
                <w:szCs w:val="24"/>
              </w:rPr>
              <w:t>estafetiniame bėg</w:t>
            </w:r>
            <w:r w:rsidR="00F2330C" w:rsidRPr="00ED03DC">
              <w:rPr>
                <w:bCs/>
                <w:color w:val="000000"/>
                <w:kern w:val="36"/>
                <w:szCs w:val="24"/>
              </w:rPr>
              <w:t>ime „Mirono kelias“ – III vieta</w:t>
            </w:r>
            <w:r w:rsidR="00ED03DC" w:rsidRPr="00ED03DC">
              <w:rPr>
                <w:bCs/>
                <w:color w:val="000000"/>
                <w:kern w:val="36"/>
                <w:szCs w:val="24"/>
              </w:rPr>
              <w:t>,</w:t>
            </w:r>
            <w:r w:rsidRPr="00ED03DC">
              <w:rPr>
                <w:bCs/>
                <w:color w:val="000000"/>
                <w:kern w:val="36"/>
                <w:szCs w:val="24"/>
              </w:rPr>
              <w:t xml:space="preserve"> </w:t>
            </w:r>
            <w:r w:rsidRPr="00ED03DC">
              <w:rPr>
                <w:rFonts w:eastAsia="Calibri"/>
                <w:szCs w:val="24"/>
              </w:rPr>
              <w:t xml:space="preserve"> LŠS Karininko Antano Juozapavičiaus šaulių 1-osios rinktinės šaudymo varžybose „Geras šaulys-2022“ </w:t>
            </w:r>
            <w:r w:rsidRPr="00ED03DC">
              <w:rPr>
                <w:bCs/>
                <w:color w:val="000000"/>
                <w:kern w:val="36"/>
                <w:szCs w:val="24"/>
              </w:rPr>
              <w:t>– dvi III</w:t>
            </w:r>
            <w:r w:rsidR="00076347" w:rsidRPr="00ED03DC">
              <w:rPr>
                <w:bCs/>
                <w:color w:val="000000"/>
                <w:kern w:val="36"/>
                <w:szCs w:val="24"/>
              </w:rPr>
              <w:t xml:space="preserve"> vietos, Alytaus r. Dominyko Jė</w:t>
            </w:r>
            <w:r w:rsidRPr="00ED03DC">
              <w:rPr>
                <w:bCs/>
                <w:color w:val="000000"/>
                <w:kern w:val="36"/>
                <w:szCs w:val="24"/>
              </w:rPr>
              <w:t xml:space="preserve">čio-Ąžuolio 108 kuopos šaudymo varžybose „Taiklusis šaulys 2022“ – I ir III vietos. Buvo suorganizuota Linksmoji vasaros futbolo mokykla (Projektas „Vasara su sportu 2022“), rajoninis </w:t>
            </w:r>
            <w:r w:rsidRPr="00ED03DC">
              <w:rPr>
                <w:rFonts w:eastAsia="Calibri"/>
                <w:color w:val="000000"/>
                <w:szCs w:val="24"/>
              </w:rPr>
              <w:t xml:space="preserve">FA „Dainava“ ir FK „Simnas“ vaikų futbolo festivalis, draugiškos varžybos su FK „Spartukai“ komanda iš Alytaus. </w:t>
            </w:r>
            <w:r w:rsidRPr="00ED03DC">
              <w:rPr>
                <w:rFonts w:eastAsia="Calibri"/>
                <w:color w:val="000000"/>
                <w:szCs w:val="24"/>
                <w:shd w:val="clear" w:color="auto" w:fill="FFFFFF"/>
              </w:rPr>
              <w:t>Simno gimnazijos stadione FK Simnas ir FA Dainava surengė futbolo festivalį</w:t>
            </w:r>
            <w:r w:rsidR="000B5F43" w:rsidRPr="00ED03DC">
              <w:rPr>
                <w:rFonts w:eastAsia="Calibri"/>
                <w:color w:val="000000"/>
                <w:szCs w:val="24"/>
                <w:shd w:val="clear" w:color="auto" w:fill="FFFFFF"/>
              </w:rPr>
              <w:t>, kuriame dalyvavo</w:t>
            </w:r>
            <w:r w:rsidRPr="00ED03DC">
              <w:rPr>
                <w:rFonts w:eastAsia="Calibri"/>
                <w:color w:val="000000"/>
                <w:szCs w:val="24"/>
                <w:shd w:val="clear" w:color="auto" w:fill="FFFFFF"/>
              </w:rPr>
              <w:t xml:space="preserve"> aštuonios komandos iš Simno, Lazdijų, Alytaus ir Butrimonių.</w:t>
            </w:r>
          </w:p>
          <w:p w:rsidR="00262596" w:rsidRPr="00ED03DC" w:rsidRDefault="000B5F43" w:rsidP="00220070">
            <w:pPr>
              <w:shd w:val="clear" w:color="auto" w:fill="FFFFFF"/>
              <w:jc w:val="both"/>
              <w:textAlignment w:val="baseline"/>
              <w:outlineLvl w:val="0"/>
              <w:rPr>
                <w:rFonts w:eastAsia="Calibri"/>
                <w:color w:val="000000"/>
                <w:szCs w:val="24"/>
              </w:rPr>
            </w:pPr>
            <w:r w:rsidRPr="00ED03DC">
              <w:rPr>
                <w:szCs w:val="24"/>
              </w:rPr>
              <w:t xml:space="preserve"> </w:t>
            </w:r>
            <w:r w:rsidRPr="00ED03DC">
              <w:rPr>
                <w:rFonts w:eastAsia="Calibri"/>
                <w:b/>
                <w:color w:val="000000"/>
                <w:szCs w:val="24"/>
              </w:rPr>
              <w:t>Iš viso suorganizuota ir dalyvauta</w:t>
            </w:r>
            <w:r w:rsidRPr="00ED03DC">
              <w:rPr>
                <w:rFonts w:eastAsia="Calibri"/>
                <w:color w:val="000000"/>
                <w:szCs w:val="24"/>
              </w:rPr>
              <w:t xml:space="preserve"> 20 </w:t>
            </w:r>
            <w:r w:rsidR="00023EF0" w:rsidRPr="00ED03DC">
              <w:rPr>
                <w:rFonts w:eastAsia="Calibri"/>
                <w:color w:val="000000"/>
                <w:szCs w:val="24"/>
              </w:rPr>
              <w:t xml:space="preserve">sportinių </w:t>
            </w:r>
            <w:r w:rsidRPr="00ED03DC">
              <w:rPr>
                <w:rFonts w:eastAsia="Calibri"/>
                <w:color w:val="000000"/>
                <w:szCs w:val="24"/>
              </w:rPr>
              <w:t>veiklų.</w:t>
            </w:r>
          </w:p>
          <w:p w:rsidR="00B05152" w:rsidRPr="00ED03DC" w:rsidRDefault="00B05152" w:rsidP="00B05152">
            <w:pPr>
              <w:shd w:val="clear" w:color="auto" w:fill="FFFFFF"/>
              <w:jc w:val="both"/>
              <w:textAlignment w:val="baseline"/>
              <w:outlineLvl w:val="0"/>
              <w:rPr>
                <w:b/>
                <w:bCs/>
                <w:color w:val="000000"/>
                <w:kern w:val="36"/>
                <w:szCs w:val="24"/>
                <w:shd w:val="clear" w:color="auto" w:fill="FFFFFF"/>
                <w:lang w:eastAsia="lt-LT"/>
              </w:rPr>
            </w:pPr>
          </w:p>
          <w:p w:rsidR="00B05152" w:rsidRPr="00ED03DC" w:rsidRDefault="00B05152" w:rsidP="00B05152">
            <w:pPr>
              <w:shd w:val="clear" w:color="auto" w:fill="FFFFFF"/>
              <w:jc w:val="both"/>
              <w:textAlignment w:val="baseline"/>
              <w:outlineLvl w:val="0"/>
              <w:rPr>
                <w:b/>
                <w:bCs/>
                <w:color w:val="000000"/>
                <w:kern w:val="36"/>
                <w:szCs w:val="24"/>
                <w:shd w:val="clear" w:color="auto" w:fill="FFFFFF"/>
                <w:lang w:eastAsia="lt-LT"/>
              </w:rPr>
            </w:pPr>
            <w:r w:rsidRPr="00ED03DC">
              <w:rPr>
                <w:b/>
                <w:bCs/>
                <w:color w:val="000000"/>
                <w:kern w:val="36"/>
                <w:szCs w:val="24"/>
                <w:shd w:val="clear" w:color="auto" w:fill="FFFFFF"/>
                <w:lang w:eastAsia="lt-LT"/>
              </w:rPr>
              <w:t xml:space="preserve">Tarptautiniai projektai: </w:t>
            </w:r>
            <w:r w:rsidR="00076347" w:rsidRPr="00ED03DC">
              <w:rPr>
                <w:bCs/>
                <w:color w:val="000000"/>
                <w:kern w:val="36"/>
                <w:szCs w:val="24"/>
                <w:shd w:val="clear" w:color="auto" w:fill="FFFFFF"/>
                <w:lang w:eastAsia="lt-LT"/>
              </w:rPr>
              <w:t>„Solve for Tomorrow“</w:t>
            </w:r>
            <w:r w:rsidRPr="00ED03DC">
              <w:rPr>
                <w:bCs/>
                <w:color w:val="000000"/>
                <w:kern w:val="36"/>
                <w:szCs w:val="24"/>
                <w:shd w:val="clear" w:color="auto" w:fill="FFFFFF"/>
                <w:lang w:eastAsia="lt-LT"/>
              </w:rPr>
              <w:t>, „The Duke of Edinburgh's International Award Lietuva“ (DofE),  „Microsoft Showcase School“.</w:t>
            </w:r>
          </w:p>
          <w:p w:rsidR="00262596" w:rsidRPr="00ED03DC" w:rsidRDefault="00B05152" w:rsidP="00B05152">
            <w:pPr>
              <w:shd w:val="clear" w:color="auto" w:fill="FFFFFF"/>
              <w:jc w:val="both"/>
              <w:textAlignment w:val="baseline"/>
              <w:outlineLvl w:val="0"/>
              <w:rPr>
                <w:rFonts w:eastAsia="Calibri"/>
                <w:szCs w:val="24"/>
              </w:rPr>
            </w:pPr>
            <w:r w:rsidRPr="00ED03DC">
              <w:rPr>
                <w:b/>
                <w:bCs/>
                <w:color w:val="000000"/>
                <w:kern w:val="36"/>
                <w:szCs w:val="24"/>
              </w:rPr>
              <w:t xml:space="preserve"> Rajoniniai konkursai. </w:t>
            </w:r>
            <w:r w:rsidR="00252C18" w:rsidRPr="00ED03DC">
              <w:rPr>
                <w:bCs/>
                <w:color w:val="000000"/>
                <w:kern w:val="36"/>
                <w:szCs w:val="24"/>
                <w:lang w:eastAsia="lt-LT"/>
              </w:rPr>
              <w:t>F</w:t>
            </w:r>
            <w:r w:rsidR="00262596" w:rsidRPr="00ED03DC">
              <w:rPr>
                <w:bCs/>
                <w:color w:val="000000"/>
                <w:kern w:val="36"/>
                <w:szCs w:val="24"/>
                <w:lang w:eastAsia="lt-LT"/>
              </w:rPr>
              <w:t>otografijų konkurse „Sustabdyta pavasario akimirka</w:t>
            </w:r>
            <w:r w:rsidR="00ED03DC" w:rsidRPr="00ED03DC">
              <w:rPr>
                <w:bCs/>
                <w:color w:val="000000"/>
                <w:kern w:val="36"/>
                <w:szCs w:val="24"/>
                <w:lang w:eastAsia="lt-LT"/>
              </w:rPr>
              <w:t xml:space="preserve">“ – II ir III vieta, </w:t>
            </w:r>
            <w:r w:rsidR="00262596" w:rsidRPr="00ED03DC">
              <w:rPr>
                <w:rFonts w:eastAsia="Calibri"/>
                <w:szCs w:val="24"/>
              </w:rPr>
              <w:t>miniatiūrų konkurse „Tu mums viena“ – I vieta, organizuotas ir dalyvauta kompiuterinių piešinių konkurse „Velykų stebuklas“ (padėka), Alytaus rajono pradinių klasių mokinių virtualioje „Velykinių darbelių” parodoje</w:t>
            </w:r>
            <w:r w:rsidR="00023EF0" w:rsidRPr="00ED03DC">
              <w:rPr>
                <w:rFonts w:eastAsia="Calibri"/>
                <w:szCs w:val="24"/>
              </w:rPr>
              <w:t xml:space="preserve"> </w:t>
            </w:r>
            <w:r w:rsidR="00262596" w:rsidRPr="00ED03DC">
              <w:rPr>
                <w:rFonts w:eastAsia="Calibri"/>
                <w:szCs w:val="24"/>
              </w:rPr>
              <w:t xml:space="preserve">(padėka). </w:t>
            </w:r>
          </w:p>
          <w:p w:rsidR="00262596" w:rsidRPr="00ED03DC" w:rsidRDefault="00B05152" w:rsidP="00220070">
            <w:pPr>
              <w:shd w:val="clear" w:color="auto" w:fill="FFFFFF"/>
              <w:jc w:val="both"/>
              <w:textAlignment w:val="baseline"/>
              <w:outlineLvl w:val="0"/>
              <w:rPr>
                <w:b/>
                <w:bCs/>
                <w:color w:val="000000"/>
                <w:kern w:val="36"/>
                <w:szCs w:val="24"/>
                <w:shd w:val="clear" w:color="auto" w:fill="FFFFFF"/>
                <w:lang w:eastAsia="lt-LT"/>
              </w:rPr>
            </w:pPr>
            <w:r w:rsidRPr="00ED03DC">
              <w:rPr>
                <w:b/>
                <w:bCs/>
                <w:color w:val="000000"/>
                <w:kern w:val="36"/>
                <w:szCs w:val="24"/>
                <w:shd w:val="clear" w:color="auto" w:fill="FFFFFF"/>
                <w:lang w:eastAsia="lt-LT"/>
              </w:rPr>
              <w:t xml:space="preserve"> </w:t>
            </w:r>
            <w:r w:rsidR="00BF49AB" w:rsidRPr="00ED03DC">
              <w:rPr>
                <w:b/>
                <w:bCs/>
                <w:color w:val="000000"/>
                <w:kern w:val="36"/>
                <w:szCs w:val="24"/>
                <w:shd w:val="clear" w:color="auto" w:fill="FFFFFF"/>
                <w:lang w:eastAsia="lt-LT"/>
              </w:rPr>
              <w:t>F</w:t>
            </w:r>
            <w:r w:rsidR="00262596" w:rsidRPr="00ED03DC">
              <w:rPr>
                <w:b/>
                <w:bCs/>
                <w:color w:val="000000"/>
                <w:kern w:val="36"/>
                <w:szCs w:val="24"/>
                <w:shd w:val="clear" w:color="auto" w:fill="FFFFFF"/>
                <w:lang w:eastAsia="lt-LT"/>
              </w:rPr>
              <w:t>izin</w:t>
            </w:r>
            <w:r w:rsidR="00BF49AB" w:rsidRPr="00ED03DC">
              <w:rPr>
                <w:b/>
                <w:bCs/>
                <w:color w:val="000000"/>
                <w:kern w:val="36"/>
                <w:szCs w:val="24"/>
                <w:shd w:val="clear" w:color="auto" w:fill="FFFFFF"/>
                <w:lang w:eastAsia="lt-LT"/>
              </w:rPr>
              <w:t>io</w:t>
            </w:r>
            <w:r w:rsidR="00262596" w:rsidRPr="00ED03DC">
              <w:rPr>
                <w:b/>
                <w:bCs/>
                <w:color w:val="000000"/>
                <w:kern w:val="36"/>
                <w:szCs w:val="24"/>
                <w:shd w:val="clear" w:color="auto" w:fill="FFFFFF"/>
                <w:lang w:eastAsia="lt-LT"/>
              </w:rPr>
              <w:t xml:space="preserve"> aktyvum</w:t>
            </w:r>
            <w:r w:rsidR="00BF49AB" w:rsidRPr="00ED03DC">
              <w:rPr>
                <w:b/>
                <w:bCs/>
                <w:color w:val="000000"/>
                <w:kern w:val="36"/>
                <w:szCs w:val="24"/>
                <w:shd w:val="clear" w:color="auto" w:fill="FFFFFF"/>
                <w:lang w:eastAsia="lt-LT"/>
              </w:rPr>
              <w:t>o</w:t>
            </w:r>
            <w:r w:rsidR="00262596" w:rsidRPr="00ED03DC">
              <w:rPr>
                <w:b/>
                <w:bCs/>
                <w:color w:val="000000"/>
                <w:kern w:val="36"/>
                <w:szCs w:val="24"/>
                <w:shd w:val="clear" w:color="auto" w:fill="FFFFFF"/>
                <w:lang w:eastAsia="lt-LT"/>
              </w:rPr>
              <w:t xml:space="preserve"> ir sveik</w:t>
            </w:r>
            <w:r w:rsidR="00BF49AB" w:rsidRPr="00ED03DC">
              <w:rPr>
                <w:b/>
                <w:bCs/>
                <w:color w:val="000000"/>
                <w:kern w:val="36"/>
                <w:szCs w:val="24"/>
                <w:shd w:val="clear" w:color="auto" w:fill="FFFFFF"/>
                <w:lang w:eastAsia="lt-LT"/>
              </w:rPr>
              <w:t>os</w:t>
            </w:r>
            <w:r w:rsidR="00262596" w:rsidRPr="00ED03DC">
              <w:rPr>
                <w:b/>
                <w:bCs/>
                <w:color w:val="000000"/>
                <w:kern w:val="36"/>
                <w:szCs w:val="24"/>
                <w:shd w:val="clear" w:color="auto" w:fill="FFFFFF"/>
                <w:lang w:eastAsia="lt-LT"/>
              </w:rPr>
              <w:t xml:space="preserve"> gyvensen</w:t>
            </w:r>
            <w:r w:rsidR="00BF49AB" w:rsidRPr="00ED03DC">
              <w:rPr>
                <w:b/>
                <w:bCs/>
                <w:color w:val="000000"/>
                <w:kern w:val="36"/>
                <w:szCs w:val="24"/>
                <w:shd w:val="clear" w:color="auto" w:fill="FFFFFF"/>
                <w:lang w:eastAsia="lt-LT"/>
              </w:rPr>
              <w:t>os</w:t>
            </w:r>
            <w:r w:rsidRPr="00ED03DC">
              <w:rPr>
                <w:b/>
                <w:bCs/>
                <w:color w:val="000000"/>
                <w:kern w:val="36"/>
                <w:szCs w:val="24"/>
                <w:shd w:val="clear" w:color="auto" w:fill="FFFFFF"/>
                <w:lang w:eastAsia="lt-LT"/>
              </w:rPr>
              <w:t xml:space="preserve"> projektai. </w:t>
            </w:r>
            <w:r w:rsidR="00ED03DC" w:rsidRPr="00ED03DC">
              <w:rPr>
                <w:bCs/>
                <w:color w:val="000000"/>
                <w:kern w:val="36"/>
                <w:szCs w:val="24"/>
                <w:shd w:val="clear" w:color="auto" w:fill="FFFFFF"/>
                <w:lang w:eastAsia="lt-LT"/>
              </w:rPr>
              <w:t>Dalyvauta</w:t>
            </w:r>
            <w:r w:rsidR="00ED03DC" w:rsidRPr="00ED03DC">
              <w:rPr>
                <w:b/>
                <w:bCs/>
                <w:color w:val="000000"/>
                <w:kern w:val="36"/>
                <w:szCs w:val="24"/>
                <w:shd w:val="clear" w:color="auto" w:fill="FFFFFF"/>
                <w:lang w:eastAsia="lt-LT"/>
              </w:rPr>
              <w:t xml:space="preserve"> </w:t>
            </w:r>
            <w:r w:rsidR="00262596" w:rsidRPr="00ED03DC">
              <w:rPr>
                <w:bCs/>
                <w:color w:val="000000"/>
                <w:kern w:val="36"/>
                <w:szCs w:val="24"/>
                <w:shd w:val="clear" w:color="auto" w:fill="FFFFFF"/>
                <w:lang w:eastAsia="lt-LT"/>
              </w:rPr>
              <w:t>Švietimo, mokslo ir sporto ministerijos, Sveikatos apsaugos ministerijos ir Lietuvos tautinio olimpinio komiteto (LTOK) inicijuota</w:t>
            </w:r>
            <w:r w:rsidR="00023EF0" w:rsidRPr="00ED03DC">
              <w:rPr>
                <w:bCs/>
                <w:color w:val="000000"/>
                <w:kern w:val="36"/>
                <w:szCs w:val="24"/>
                <w:shd w:val="clear" w:color="auto" w:fill="FFFFFF"/>
                <w:lang w:eastAsia="lt-LT"/>
              </w:rPr>
              <w:t>me</w:t>
            </w:r>
            <w:r w:rsidR="00262596" w:rsidRPr="00ED03DC">
              <w:rPr>
                <w:bCs/>
                <w:color w:val="000000"/>
                <w:kern w:val="36"/>
                <w:szCs w:val="24"/>
                <w:shd w:val="clear" w:color="auto" w:fill="FFFFFF"/>
                <w:lang w:eastAsia="lt-LT"/>
              </w:rPr>
              <w:t xml:space="preserve"> projekt</w:t>
            </w:r>
            <w:r w:rsidR="00023EF0" w:rsidRPr="00ED03DC">
              <w:rPr>
                <w:bCs/>
                <w:color w:val="000000"/>
                <w:kern w:val="36"/>
                <w:szCs w:val="24"/>
                <w:shd w:val="clear" w:color="auto" w:fill="FFFFFF"/>
                <w:lang w:eastAsia="lt-LT"/>
              </w:rPr>
              <w:t>e</w:t>
            </w:r>
            <w:r w:rsidR="00262596" w:rsidRPr="00ED03DC">
              <w:rPr>
                <w:bCs/>
                <w:color w:val="000000"/>
                <w:kern w:val="36"/>
                <w:szCs w:val="24"/>
                <w:shd w:val="clear" w:color="auto" w:fill="FFFFFF"/>
                <w:lang w:eastAsia="lt-LT"/>
              </w:rPr>
              <w:t xml:space="preserve"> </w:t>
            </w:r>
            <w:r w:rsidR="00023EF0" w:rsidRPr="00ED03DC">
              <w:rPr>
                <w:bCs/>
                <w:color w:val="000000"/>
                <w:kern w:val="36"/>
                <w:szCs w:val="24"/>
                <w:shd w:val="clear" w:color="auto" w:fill="FFFFFF"/>
                <w:lang w:eastAsia="lt-LT"/>
              </w:rPr>
              <w:t xml:space="preserve">,,Olimpinis mėnuo 2022“ pradinių klasių mokiniams, </w:t>
            </w:r>
            <w:r w:rsidR="00262596" w:rsidRPr="00ED03DC">
              <w:rPr>
                <w:bCs/>
                <w:color w:val="000000"/>
                <w:kern w:val="36"/>
                <w:szCs w:val="24"/>
                <w:shd w:val="clear" w:color="auto" w:fill="FFFFFF"/>
                <w:lang w:eastAsia="lt-LT"/>
              </w:rPr>
              <w:t>Lietuvos futbolo federacijos inicijuotame Lietuvos moksleivių futbolo projekte „Pradinukų lygos – iššūkių mėnuo 2022“, LMNŠC projekt</w:t>
            </w:r>
            <w:r w:rsidR="00023EF0" w:rsidRPr="00ED03DC">
              <w:rPr>
                <w:bCs/>
                <w:color w:val="000000"/>
                <w:kern w:val="36"/>
                <w:szCs w:val="24"/>
                <w:shd w:val="clear" w:color="auto" w:fill="FFFFFF"/>
                <w:lang w:eastAsia="lt-LT"/>
              </w:rPr>
              <w:t xml:space="preserve">e ,,Sėk, augink, tyrinėk“. </w:t>
            </w:r>
          </w:p>
          <w:p w:rsidR="00262596" w:rsidRPr="00ED03DC" w:rsidRDefault="00B05152" w:rsidP="00B05152">
            <w:pPr>
              <w:shd w:val="clear" w:color="auto" w:fill="FFFFFF"/>
              <w:jc w:val="both"/>
              <w:textAlignment w:val="baseline"/>
              <w:outlineLvl w:val="0"/>
              <w:rPr>
                <w:bCs/>
                <w:kern w:val="36"/>
                <w:szCs w:val="24"/>
                <w:shd w:val="clear" w:color="auto" w:fill="FFFFFF"/>
                <w:lang w:eastAsia="lt-LT"/>
              </w:rPr>
            </w:pPr>
            <w:r w:rsidRPr="00ED03DC">
              <w:rPr>
                <w:b/>
                <w:bCs/>
                <w:color w:val="000000"/>
                <w:kern w:val="36"/>
                <w:szCs w:val="24"/>
                <w:shd w:val="clear" w:color="auto" w:fill="FFFFFF"/>
                <w:lang w:eastAsia="lt-LT"/>
              </w:rPr>
              <w:t xml:space="preserve">    </w:t>
            </w:r>
            <w:r w:rsidR="00262596" w:rsidRPr="00ED03DC">
              <w:rPr>
                <w:b/>
                <w:bCs/>
                <w:color w:val="000000"/>
                <w:kern w:val="36"/>
                <w:szCs w:val="24"/>
                <w:shd w:val="clear" w:color="auto" w:fill="FFFFFF"/>
                <w:lang w:eastAsia="lt-LT"/>
              </w:rPr>
              <w:t xml:space="preserve"> </w:t>
            </w:r>
            <w:r w:rsidR="006D5190" w:rsidRPr="00ED03DC">
              <w:rPr>
                <w:bCs/>
                <w:color w:val="FF0000"/>
                <w:kern w:val="36"/>
                <w:szCs w:val="24"/>
                <w:shd w:val="clear" w:color="auto" w:fill="FFFFFF"/>
                <w:lang w:eastAsia="lt-LT"/>
              </w:rPr>
              <w:t xml:space="preserve"> </w:t>
            </w:r>
            <w:r w:rsidR="00C216F0" w:rsidRPr="00ED03DC">
              <w:rPr>
                <w:bCs/>
                <w:kern w:val="36"/>
                <w:szCs w:val="24"/>
                <w:shd w:val="clear" w:color="auto" w:fill="FFFFFF"/>
                <w:lang w:eastAsia="lt-LT"/>
              </w:rPr>
              <w:t xml:space="preserve">2022 metais gimnazijoje vyko </w:t>
            </w:r>
            <w:r w:rsidRPr="00ED03DC">
              <w:rPr>
                <w:bCs/>
                <w:kern w:val="36"/>
                <w:szCs w:val="24"/>
                <w:shd w:val="clear" w:color="auto" w:fill="FFFFFF"/>
                <w:lang w:eastAsia="lt-LT"/>
              </w:rPr>
              <w:t>t</w:t>
            </w:r>
            <w:r w:rsidR="006D5190" w:rsidRPr="00ED03DC">
              <w:rPr>
                <w:bCs/>
                <w:kern w:val="36"/>
                <w:szCs w:val="24"/>
                <w:shd w:val="clear" w:color="auto" w:fill="FFFFFF"/>
                <w:lang w:eastAsia="lt-LT"/>
              </w:rPr>
              <w:t>radiciniai renginiai</w:t>
            </w:r>
            <w:r w:rsidRPr="00ED03DC">
              <w:rPr>
                <w:bCs/>
                <w:kern w:val="36"/>
                <w:szCs w:val="24"/>
                <w:shd w:val="clear" w:color="auto" w:fill="FFFFFF"/>
                <w:lang w:eastAsia="lt-LT"/>
              </w:rPr>
              <w:t>, svarbių datų paminė</w:t>
            </w:r>
            <w:r w:rsidR="00C216F0" w:rsidRPr="00ED03DC">
              <w:rPr>
                <w:bCs/>
                <w:kern w:val="36"/>
                <w:szCs w:val="24"/>
                <w:shd w:val="clear" w:color="auto" w:fill="FFFFFF"/>
                <w:lang w:eastAsia="lt-LT"/>
              </w:rPr>
              <w:t>jima</w:t>
            </w:r>
            <w:r w:rsidRPr="00ED03DC">
              <w:rPr>
                <w:bCs/>
                <w:kern w:val="36"/>
                <w:szCs w:val="24"/>
                <w:shd w:val="clear" w:color="auto" w:fill="FFFFFF"/>
                <w:lang w:eastAsia="lt-LT"/>
              </w:rPr>
              <w:t>i.</w:t>
            </w:r>
            <w:r w:rsidR="00262596" w:rsidRPr="00ED03DC">
              <w:rPr>
                <w:szCs w:val="24"/>
                <w:lang w:eastAsia="lt-LT"/>
              </w:rPr>
              <w:t xml:space="preserve">   </w:t>
            </w:r>
            <w:r w:rsidR="00262596" w:rsidRPr="00ED03DC">
              <w:rPr>
                <w:b/>
                <w:bCs/>
                <w:color w:val="000000"/>
                <w:kern w:val="36"/>
                <w:szCs w:val="24"/>
                <w:lang w:eastAsia="lt-LT"/>
              </w:rPr>
              <w:t xml:space="preserve">      </w:t>
            </w:r>
          </w:p>
          <w:p w:rsidR="002C2FBA" w:rsidRPr="00ED03DC" w:rsidRDefault="00B05152" w:rsidP="00220070">
            <w:pPr>
              <w:jc w:val="both"/>
              <w:rPr>
                <w:rFonts w:eastAsia="Calibri"/>
                <w:b/>
                <w:color w:val="000000"/>
                <w:szCs w:val="24"/>
              </w:rPr>
            </w:pPr>
            <w:r w:rsidRPr="00ED03DC">
              <w:rPr>
                <w:rFonts w:eastAsia="Calibri"/>
                <w:b/>
                <w:color w:val="000000"/>
                <w:szCs w:val="24"/>
              </w:rPr>
              <w:t>Pažintinė kultūrinė</w:t>
            </w:r>
            <w:r w:rsidR="00356243" w:rsidRPr="00ED03DC">
              <w:rPr>
                <w:rFonts w:eastAsia="Calibri"/>
                <w:b/>
                <w:color w:val="000000"/>
                <w:szCs w:val="24"/>
              </w:rPr>
              <w:t xml:space="preserve"> projektinė veikl</w:t>
            </w:r>
            <w:r w:rsidR="00252C18" w:rsidRPr="00ED03DC">
              <w:rPr>
                <w:rFonts w:eastAsia="Calibri"/>
                <w:b/>
                <w:color w:val="000000"/>
                <w:szCs w:val="24"/>
              </w:rPr>
              <w:t>a</w:t>
            </w:r>
            <w:r w:rsidR="00356243" w:rsidRPr="00ED03DC">
              <w:rPr>
                <w:rFonts w:eastAsia="Calibri"/>
                <w:b/>
                <w:color w:val="000000"/>
                <w:szCs w:val="24"/>
              </w:rPr>
              <w:t>.</w:t>
            </w:r>
            <w:r w:rsidR="002C2FBA" w:rsidRPr="00ED03DC">
              <w:rPr>
                <w:rFonts w:eastAsia="Calibri"/>
                <w:b/>
                <w:color w:val="000000"/>
                <w:szCs w:val="24"/>
              </w:rPr>
              <w:t xml:space="preserve"> </w:t>
            </w:r>
            <w:r w:rsidR="00356243" w:rsidRPr="00ED03DC">
              <w:rPr>
                <w:rFonts w:eastAsia="Calibri"/>
                <w:color w:val="000000"/>
                <w:szCs w:val="24"/>
              </w:rPr>
              <w:t>Buvo organizuotos 32 edukacinės išvykos iš kurių 14 pasinaudota kultūros paso lėšomis.</w:t>
            </w:r>
          </w:p>
          <w:p w:rsidR="00E65080" w:rsidRPr="00ED03DC" w:rsidRDefault="00262596" w:rsidP="00220070">
            <w:pPr>
              <w:jc w:val="both"/>
              <w:rPr>
                <w:rFonts w:eastAsia="Calibri"/>
                <w:color w:val="000000"/>
                <w:szCs w:val="24"/>
              </w:rPr>
            </w:pPr>
            <w:r w:rsidRPr="00ED03DC">
              <w:rPr>
                <w:rFonts w:eastAsia="Calibri"/>
                <w:b/>
                <w:szCs w:val="24"/>
              </w:rPr>
              <w:t xml:space="preserve"> Ugdymas karjerai</w:t>
            </w:r>
            <w:r w:rsidR="00356243" w:rsidRPr="00ED03DC">
              <w:rPr>
                <w:rFonts w:eastAsia="Calibri"/>
                <w:b/>
                <w:szCs w:val="24"/>
              </w:rPr>
              <w:t>.</w:t>
            </w:r>
            <w:r w:rsidR="002C2FBA" w:rsidRPr="00ED03DC">
              <w:rPr>
                <w:rFonts w:eastAsia="Calibri"/>
                <w:color w:val="000000"/>
                <w:szCs w:val="24"/>
              </w:rPr>
              <w:t xml:space="preserve"> </w:t>
            </w:r>
            <w:r w:rsidR="00E65080" w:rsidRPr="00ED03DC">
              <w:rPr>
                <w:rFonts w:eastAsia="Calibri"/>
                <w:szCs w:val="24"/>
              </w:rPr>
              <w:t>Parengti 2 informaciniai stendai  gimnazijos fojė. Surengtos individ</w:t>
            </w:r>
            <w:r w:rsidR="002C2FBA" w:rsidRPr="00ED03DC">
              <w:rPr>
                <w:rFonts w:eastAsia="Calibri"/>
                <w:szCs w:val="24"/>
              </w:rPr>
              <w:t xml:space="preserve">ualios konsultacijos 90 mokinių. </w:t>
            </w:r>
            <w:r w:rsidR="00E65080" w:rsidRPr="00ED03DC">
              <w:rPr>
                <w:rFonts w:eastAsia="Calibri"/>
                <w:szCs w:val="24"/>
              </w:rPr>
              <w:t>Organizuota 15</w:t>
            </w:r>
            <w:r w:rsidR="00E65080" w:rsidRPr="00ED03DC">
              <w:rPr>
                <w:rFonts w:eastAsia="Calibri"/>
                <w:b/>
                <w:szCs w:val="24"/>
              </w:rPr>
              <w:t xml:space="preserve">  </w:t>
            </w:r>
            <w:r w:rsidR="00E65080" w:rsidRPr="00ED03DC">
              <w:rPr>
                <w:rFonts w:eastAsia="Calibri"/>
                <w:szCs w:val="24"/>
              </w:rPr>
              <w:t>informacinių veiklinimo vizitų į įmones, organizacijas ir mokymo įstaigose.</w:t>
            </w:r>
          </w:p>
          <w:p w:rsidR="00262596" w:rsidRPr="00ED03DC" w:rsidRDefault="00E65080" w:rsidP="00220070">
            <w:pPr>
              <w:jc w:val="both"/>
              <w:rPr>
                <w:rFonts w:eastAsiaTheme="minorHAnsi"/>
                <w:b/>
                <w:color w:val="000000" w:themeColor="text1"/>
                <w:szCs w:val="24"/>
              </w:rPr>
            </w:pPr>
            <w:r w:rsidRPr="00ED03DC">
              <w:rPr>
                <w:rFonts w:eastAsia="Calibri"/>
                <w:szCs w:val="24"/>
              </w:rPr>
              <w:t xml:space="preserve">Vyko 19 klasių valandėlių ugdymo karjerai temomis. </w:t>
            </w:r>
          </w:p>
          <w:p w:rsidR="00262596" w:rsidRPr="00ED03DC" w:rsidRDefault="00252C18" w:rsidP="00220070">
            <w:pPr>
              <w:shd w:val="clear" w:color="auto" w:fill="FFFFFF"/>
              <w:textAlignment w:val="baseline"/>
              <w:outlineLvl w:val="0"/>
              <w:rPr>
                <w:b/>
                <w:bCs/>
                <w:kern w:val="36"/>
                <w:szCs w:val="24"/>
                <w:shd w:val="clear" w:color="auto" w:fill="FFFFFF"/>
                <w:lang w:eastAsia="lt-LT"/>
              </w:rPr>
            </w:pPr>
            <w:r w:rsidRPr="00ED03DC">
              <w:rPr>
                <w:b/>
                <w:bCs/>
                <w:kern w:val="36"/>
                <w:szCs w:val="24"/>
                <w:shd w:val="clear" w:color="auto" w:fill="FFFFFF"/>
                <w:lang w:eastAsia="lt-LT"/>
              </w:rPr>
              <w:t xml:space="preserve">                                              </w:t>
            </w:r>
            <w:r w:rsidR="00262596" w:rsidRPr="00ED03DC">
              <w:rPr>
                <w:b/>
                <w:bCs/>
                <w:kern w:val="36"/>
                <w:szCs w:val="24"/>
                <w:shd w:val="clear" w:color="auto" w:fill="FFFFFF"/>
                <w:lang w:eastAsia="lt-LT"/>
              </w:rPr>
              <w:t>Ikimokyklinio ugdymo skyrius</w:t>
            </w:r>
          </w:p>
          <w:p w:rsidR="00262596" w:rsidRPr="00ED03DC" w:rsidRDefault="00262596" w:rsidP="00220070">
            <w:pPr>
              <w:tabs>
                <w:tab w:val="left" w:pos="1418"/>
              </w:tabs>
              <w:jc w:val="both"/>
              <w:rPr>
                <w:rFonts w:eastAsia="Calibri"/>
                <w:color w:val="000000"/>
                <w:szCs w:val="24"/>
              </w:rPr>
            </w:pPr>
            <w:r w:rsidRPr="00ED03DC">
              <w:rPr>
                <w:rFonts w:eastAsia="Calibri"/>
                <w:color w:val="000000"/>
                <w:szCs w:val="24"/>
              </w:rPr>
              <w:t>Simno gimnazijos ik</w:t>
            </w:r>
            <w:r w:rsidR="00C216F0" w:rsidRPr="00ED03DC">
              <w:rPr>
                <w:rFonts w:eastAsia="Calibri"/>
                <w:color w:val="000000"/>
                <w:szCs w:val="24"/>
              </w:rPr>
              <w:t>imokyklinio ugdymo skyrius dirbo</w:t>
            </w:r>
            <w:r w:rsidRPr="00ED03DC">
              <w:rPr>
                <w:rFonts w:eastAsia="Calibri"/>
                <w:color w:val="000000"/>
                <w:szCs w:val="24"/>
              </w:rPr>
              <w:t xml:space="preserve"> ekologine ir etnine kryptimis. Ugd</w:t>
            </w:r>
            <w:r w:rsidR="001B2A09" w:rsidRPr="00ED03DC">
              <w:rPr>
                <w:rFonts w:eastAsia="Calibri"/>
                <w:color w:val="000000"/>
                <w:szCs w:val="24"/>
              </w:rPr>
              <w:t>ytiniai</w:t>
            </w:r>
            <w:r w:rsidRPr="00ED03DC">
              <w:rPr>
                <w:rFonts w:eastAsia="Calibri"/>
                <w:color w:val="000000"/>
                <w:szCs w:val="24"/>
              </w:rPr>
              <w:t xml:space="preserve"> </w:t>
            </w:r>
            <w:r w:rsidR="00252C18" w:rsidRPr="00ED03DC">
              <w:rPr>
                <w:rFonts w:eastAsia="Calibri"/>
                <w:color w:val="000000"/>
                <w:szCs w:val="24"/>
              </w:rPr>
              <w:t xml:space="preserve"> </w:t>
            </w:r>
            <w:r w:rsidR="00C216F0" w:rsidRPr="00ED03DC">
              <w:rPr>
                <w:rFonts w:eastAsia="Calibri"/>
                <w:color w:val="000000"/>
                <w:szCs w:val="24"/>
              </w:rPr>
              <w:t xml:space="preserve">buvo </w:t>
            </w:r>
            <w:r w:rsidRPr="00ED03DC">
              <w:rPr>
                <w:rFonts w:eastAsia="Calibri"/>
                <w:color w:val="000000"/>
                <w:szCs w:val="24"/>
              </w:rPr>
              <w:t>skatinam</w:t>
            </w:r>
            <w:r w:rsidR="00252C18" w:rsidRPr="00ED03DC">
              <w:rPr>
                <w:rFonts w:eastAsia="Calibri"/>
                <w:color w:val="000000"/>
                <w:szCs w:val="24"/>
              </w:rPr>
              <w:t>i</w:t>
            </w:r>
            <w:r w:rsidRPr="00ED03DC">
              <w:rPr>
                <w:rFonts w:eastAsia="Calibri"/>
                <w:color w:val="000000"/>
                <w:szCs w:val="24"/>
              </w:rPr>
              <w:t xml:space="preserve"> </w:t>
            </w:r>
            <w:r w:rsidR="00252C18" w:rsidRPr="00ED03DC">
              <w:rPr>
                <w:rFonts w:eastAsia="Calibri"/>
                <w:color w:val="000000"/>
                <w:szCs w:val="24"/>
              </w:rPr>
              <w:t>domėtis</w:t>
            </w:r>
            <w:r w:rsidRPr="00ED03DC">
              <w:rPr>
                <w:rFonts w:eastAsia="Calibri"/>
                <w:color w:val="000000"/>
                <w:szCs w:val="24"/>
              </w:rPr>
              <w:t xml:space="preserve"> gamtos pasauliu, stebi</w:t>
            </w:r>
            <w:r w:rsidR="00252C18" w:rsidRPr="00ED03DC">
              <w:rPr>
                <w:rFonts w:eastAsia="Calibri"/>
                <w:color w:val="000000"/>
                <w:szCs w:val="24"/>
              </w:rPr>
              <w:t>nt</w:t>
            </w:r>
            <w:r w:rsidRPr="00ED03DC">
              <w:rPr>
                <w:rFonts w:eastAsia="Calibri"/>
                <w:color w:val="000000"/>
                <w:szCs w:val="24"/>
              </w:rPr>
              <w:t xml:space="preserve"> aplink</w:t>
            </w:r>
            <w:r w:rsidR="00252C18" w:rsidRPr="00ED03DC">
              <w:rPr>
                <w:rFonts w:eastAsia="Calibri"/>
                <w:color w:val="000000"/>
                <w:szCs w:val="24"/>
              </w:rPr>
              <w:t>ą ir gamtos reiškinius</w:t>
            </w:r>
            <w:r w:rsidR="001B2A09" w:rsidRPr="00ED03DC">
              <w:rPr>
                <w:rFonts w:eastAsia="Calibri"/>
                <w:color w:val="000000"/>
                <w:szCs w:val="24"/>
              </w:rPr>
              <w:t xml:space="preserve">, </w:t>
            </w:r>
            <w:r w:rsidRPr="00ED03DC">
              <w:rPr>
                <w:rFonts w:eastAsia="Calibri"/>
                <w:color w:val="000000"/>
                <w:szCs w:val="24"/>
              </w:rPr>
              <w:t>skiepij</w:t>
            </w:r>
            <w:r w:rsidR="00252C18" w:rsidRPr="00ED03DC">
              <w:rPr>
                <w:rFonts w:eastAsia="Calibri"/>
                <w:color w:val="000000"/>
                <w:szCs w:val="24"/>
              </w:rPr>
              <w:t xml:space="preserve">ama vertybių sistema, </w:t>
            </w:r>
            <w:r w:rsidR="001B2A09" w:rsidRPr="00ED03DC">
              <w:rPr>
                <w:rFonts w:eastAsia="Calibri"/>
                <w:color w:val="000000"/>
                <w:szCs w:val="24"/>
              </w:rPr>
              <w:t>koncentruota tautinės pasaulėjautos raiška, kuri apima visą etninę būtį, vertybių sistemą bei tarpusavio santykius</w:t>
            </w:r>
            <w:r w:rsidRPr="00ED03DC">
              <w:rPr>
                <w:rFonts w:eastAsia="Calibri"/>
                <w:color w:val="000000"/>
                <w:szCs w:val="24"/>
              </w:rPr>
              <w:t xml:space="preserve">. </w:t>
            </w:r>
          </w:p>
          <w:p w:rsidR="002126A4" w:rsidRPr="00ED03DC" w:rsidRDefault="002126A4" w:rsidP="002126A4">
            <w:pPr>
              <w:jc w:val="both"/>
              <w:rPr>
                <w:rFonts w:eastAsia="Calibri"/>
                <w:b/>
                <w:color w:val="000000"/>
                <w:szCs w:val="24"/>
              </w:rPr>
            </w:pPr>
            <w:r w:rsidRPr="00ED03DC">
              <w:rPr>
                <w:rFonts w:eastAsia="Calibri"/>
                <w:b/>
                <w:color w:val="000000"/>
                <w:szCs w:val="24"/>
              </w:rPr>
              <w:t>Organizuoti Respublikiniai konkursai, projektai-parodos</w:t>
            </w:r>
          </w:p>
          <w:p w:rsidR="002126A4" w:rsidRPr="00ED03DC" w:rsidRDefault="002126A4" w:rsidP="002126A4">
            <w:pPr>
              <w:jc w:val="both"/>
              <w:rPr>
                <w:rFonts w:eastAsia="Calibri"/>
                <w:color w:val="000000"/>
                <w:szCs w:val="24"/>
              </w:rPr>
            </w:pPr>
            <w:r w:rsidRPr="00ED03DC">
              <w:rPr>
                <w:rFonts w:eastAsia="Calibri"/>
                <w:szCs w:val="24"/>
              </w:rPr>
              <w:t xml:space="preserve">Kalėdinių eglutės žaislų iš antrinių žaliavų virtuali paroda „Jau skamba Kalėdų varpeliai”, </w:t>
            </w:r>
            <w:r w:rsidRPr="00ED03DC">
              <w:rPr>
                <w:rFonts w:eastAsia="Calibri"/>
                <w:color w:val="000000"/>
                <w:szCs w:val="24"/>
              </w:rPr>
              <w:t>„Mes nulipdėm sniego senį – sniego senį besmegenį“.</w:t>
            </w:r>
            <w:r w:rsidRPr="00ED03DC">
              <w:rPr>
                <w:rFonts w:eastAsia="Calibri"/>
                <w:szCs w:val="24"/>
              </w:rPr>
              <w:t xml:space="preserve"> </w:t>
            </w:r>
          </w:p>
          <w:p w:rsidR="002126A4" w:rsidRPr="00ED03DC" w:rsidRDefault="002126A4" w:rsidP="002126A4">
            <w:pPr>
              <w:jc w:val="both"/>
              <w:rPr>
                <w:rFonts w:eastAsia="Calibri"/>
                <w:b/>
                <w:szCs w:val="24"/>
              </w:rPr>
            </w:pPr>
            <w:r w:rsidRPr="00ED03DC">
              <w:rPr>
                <w:rFonts w:eastAsia="Calibri"/>
                <w:b/>
                <w:color w:val="000000"/>
                <w:szCs w:val="24"/>
              </w:rPr>
              <w:t xml:space="preserve">  Dalyvavimas</w:t>
            </w:r>
            <w:r w:rsidRPr="00ED03DC">
              <w:rPr>
                <w:rFonts w:eastAsia="Calibri"/>
                <w:b/>
                <w:szCs w:val="24"/>
              </w:rPr>
              <w:t xml:space="preserve"> tarptautiniuose, nacionaliniuose ir respublikiniuose projektuose, konkursuose, programose.</w:t>
            </w:r>
          </w:p>
          <w:p w:rsidR="002126A4" w:rsidRPr="00ED03DC" w:rsidRDefault="00ED03DC" w:rsidP="002126A4">
            <w:pPr>
              <w:jc w:val="both"/>
              <w:rPr>
                <w:rFonts w:eastAsia="Calibri"/>
                <w:color w:val="000000"/>
                <w:szCs w:val="24"/>
              </w:rPr>
            </w:pPr>
            <w:r w:rsidRPr="00ED03DC">
              <w:rPr>
                <w:rFonts w:eastAsia="Calibri"/>
                <w:szCs w:val="24"/>
              </w:rPr>
              <w:t>Dalyvauta v</w:t>
            </w:r>
            <w:r w:rsidR="002126A4" w:rsidRPr="00ED03DC">
              <w:rPr>
                <w:rFonts w:eastAsia="Calibri"/>
                <w:szCs w:val="24"/>
              </w:rPr>
              <w:t xml:space="preserve">irtualiame ikimokyklinio ir priešmokyklinio ugdymo įstaigų projekte ,,Daržas ant palangės“, Nacionaliniame STEAM projekte „3 D LIETUVOS PILYS“ „eTwinning“ erdvėje, </w:t>
            </w:r>
            <w:r w:rsidR="002126A4" w:rsidRPr="00ED03DC">
              <w:rPr>
                <w:rFonts w:eastAsia="Calibri"/>
                <w:color w:val="000000"/>
                <w:szCs w:val="24"/>
              </w:rPr>
              <w:t>kūrybinių darbų parodoje „Pašto ženklas“, virtualioje parodoje-konkurse „Pasakų namelis – pilaitė“, virtualioje kūrybinių darbų parodoje „Skara rudenėliui“, kūrybinių darbų parodoje „Šen blykst, ten blykst – visa piniguota“, kūrybinių darbų parodoje „Rudeninis obuoliukas“, projekte „Ką pasakoja debesys“, kūrybinių darbų parodoje „Voro pinklės“, virtualioje kūrybinių darbų parodoje „Aš ir jūra“,</w:t>
            </w:r>
            <w:r w:rsidR="002126A4" w:rsidRPr="00ED03DC">
              <w:rPr>
                <w:rFonts w:eastAsia="Calibri"/>
                <w:szCs w:val="24"/>
              </w:rPr>
              <w:t xml:space="preserve"> </w:t>
            </w:r>
            <w:r w:rsidR="002126A4" w:rsidRPr="00ED03DC">
              <w:rPr>
                <w:rFonts w:eastAsia="Calibri"/>
                <w:color w:val="000000"/>
                <w:szCs w:val="24"/>
              </w:rPr>
              <w:t>kūrybinių darbų projekte „Padovanok gėlytę savo mylimai Tėvynei“. Už dalyvavimą konkursuose gauta 12 padėkų.</w:t>
            </w:r>
            <w:r w:rsidR="002126A4" w:rsidRPr="00ED03DC">
              <w:rPr>
                <w:szCs w:val="24"/>
                <w:lang w:eastAsia="lt-LT"/>
              </w:rPr>
              <w:t xml:space="preserve">           </w:t>
            </w:r>
          </w:p>
          <w:p w:rsidR="00262596" w:rsidRPr="00ED03DC" w:rsidRDefault="002126A4" w:rsidP="002126A4">
            <w:pPr>
              <w:jc w:val="both"/>
              <w:rPr>
                <w:rFonts w:eastAsia="Calibri"/>
                <w:color w:val="000000"/>
                <w:szCs w:val="24"/>
              </w:rPr>
            </w:pPr>
            <w:r w:rsidRPr="00ED03DC">
              <w:rPr>
                <w:rFonts w:eastAsia="Calibri"/>
                <w:color w:val="000000"/>
                <w:szCs w:val="24"/>
              </w:rPr>
              <w:t xml:space="preserve">    </w:t>
            </w:r>
            <w:r w:rsidR="00ED03DC" w:rsidRPr="00ED03DC">
              <w:rPr>
                <w:rFonts w:eastAsia="Calibri"/>
                <w:color w:val="000000"/>
                <w:szCs w:val="24"/>
              </w:rPr>
              <w:t xml:space="preserve">     </w:t>
            </w:r>
            <w:r w:rsidRPr="00ED03DC">
              <w:rPr>
                <w:rFonts w:eastAsia="Calibri"/>
                <w:color w:val="000000"/>
                <w:szCs w:val="24"/>
              </w:rPr>
              <w:t xml:space="preserve">Buvo vykdomos </w:t>
            </w:r>
            <w:r w:rsidRPr="00ED03DC">
              <w:rPr>
                <w:rFonts w:eastAsia="Calibri"/>
                <w:bCs/>
                <w:color w:val="000000"/>
                <w:szCs w:val="24"/>
              </w:rPr>
              <w:t>STEAM veiklos, etninės kultūros renginiai, tradiciniai renginiai</w:t>
            </w:r>
            <w:r w:rsidRPr="00ED03DC">
              <w:rPr>
                <w:rFonts w:eastAsia="Calibri"/>
                <w:color w:val="000000"/>
                <w:szCs w:val="24"/>
              </w:rPr>
              <w:t>.</w:t>
            </w:r>
            <w:r w:rsidRPr="00ED03DC">
              <w:rPr>
                <w:rFonts w:eastAsia="Calibri"/>
                <w:b/>
                <w:color w:val="000000"/>
                <w:szCs w:val="24"/>
              </w:rPr>
              <w:t xml:space="preserve">  </w:t>
            </w:r>
            <w:r w:rsidR="00262596" w:rsidRPr="00ED03DC">
              <w:rPr>
                <w:rFonts w:eastAsia="Calibri"/>
                <w:color w:val="000000"/>
                <w:szCs w:val="24"/>
              </w:rPr>
              <w:t xml:space="preserve"> </w:t>
            </w:r>
          </w:p>
          <w:p w:rsidR="00AD2E71" w:rsidRPr="00ED03DC" w:rsidRDefault="00262596" w:rsidP="002126A4">
            <w:pPr>
              <w:jc w:val="both"/>
              <w:rPr>
                <w:rFonts w:eastAsia="Calibri"/>
                <w:szCs w:val="24"/>
              </w:rPr>
            </w:pPr>
            <w:r w:rsidRPr="00ED03DC">
              <w:rPr>
                <w:rFonts w:eastAsia="Calibri"/>
                <w:b/>
                <w:color w:val="000000"/>
                <w:szCs w:val="24"/>
              </w:rPr>
              <w:t xml:space="preserve"> </w:t>
            </w:r>
          </w:p>
          <w:p w:rsidR="004D4E3D" w:rsidRPr="00ED03DC" w:rsidRDefault="004D4E3D" w:rsidP="004D4E3D">
            <w:pPr>
              <w:shd w:val="clear" w:color="auto" w:fill="FFFFFF"/>
              <w:jc w:val="center"/>
              <w:rPr>
                <w:szCs w:val="24"/>
              </w:rPr>
            </w:pPr>
            <w:r w:rsidRPr="00ED03DC">
              <w:rPr>
                <w:b/>
                <w:bCs/>
                <w:color w:val="242424"/>
                <w:szCs w:val="24"/>
                <w:lang w:eastAsia="lt-LT"/>
              </w:rPr>
              <w:t>MATERIALINĖS BAZĖS TURTINIMAS, ŪKINĖ VEIKLA 2022 M.</w:t>
            </w:r>
          </w:p>
          <w:p w:rsidR="004D4E3D" w:rsidRPr="00ED03DC" w:rsidRDefault="004D4E3D" w:rsidP="004D4E3D">
            <w:pPr>
              <w:shd w:val="clear" w:color="auto" w:fill="FFFFFF"/>
              <w:jc w:val="center"/>
              <w:rPr>
                <w:szCs w:val="24"/>
              </w:rPr>
            </w:pPr>
            <w:r w:rsidRPr="00ED03DC">
              <w:rPr>
                <w:b/>
                <w:bCs/>
                <w:color w:val="242424"/>
                <w:szCs w:val="24"/>
                <w:lang w:eastAsia="lt-LT"/>
              </w:rPr>
              <w:t> </w:t>
            </w:r>
          </w:p>
          <w:p w:rsidR="004D4E3D" w:rsidRPr="00ED03DC" w:rsidRDefault="00ED03DC" w:rsidP="004D4E3D">
            <w:pPr>
              <w:shd w:val="clear" w:color="auto" w:fill="FFFFFF"/>
              <w:jc w:val="both"/>
              <w:rPr>
                <w:color w:val="242424"/>
                <w:szCs w:val="24"/>
                <w:lang w:eastAsia="lt-LT"/>
              </w:rPr>
            </w:pPr>
            <w:r w:rsidRPr="00ED03DC">
              <w:rPr>
                <w:color w:val="242424"/>
                <w:szCs w:val="24"/>
                <w:lang w:eastAsia="lt-LT"/>
              </w:rPr>
              <w:t>         </w:t>
            </w:r>
            <w:r w:rsidR="004D4E3D" w:rsidRPr="00ED03DC">
              <w:rPr>
                <w:color w:val="242424"/>
                <w:szCs w:val="24"/>
                <w:lang w:eastAsia="lt-LT"/>
              </w:rPr>
              <w:t>Finansinę ir ūkinę veiklą gimnazija planuoja rengdama mokymo lėšų, kitoms reikmėms finansuoti, specialiosios tikslinės dotacijos, ir spec. lėšų sąmatas. Gimnazijai skirtos lėšos buvo paskirstytos pagrindinėms gimnazijos funkcijoms vykdyti. Iš viso gimnazijai iš biudžeto skirta   1 280 253,72 Eur, panaudota 1 257 410,36 Eur.</w:t>
            </w:r>
            <w:r w:rsidR="004D4E3D" w:rsidRPr="00ED03DC">
              <w:rPr>
                <w:color w:val="242424"/>
                <w:szCs w:val="24"/>
                <w:lang w:eastAsia="lt-LT"/>
              </w:rPr>
              <w:br/>
            </w:r>
            <w:r w:rsidRPr="00ED03DC">
              <w:rPr>
                <w:color w:val="242424"/>
                <w:szCs w:val="24"/>
                <w:lang w:eastAsia="lt-LT"/>
              </w:rPr>
              <w:t>          </w:t>
            </w:r>
            <w:r w:rsidR="004D4E3D" w:rsidRPr="00ED03DC">
              <w:rPr>
                <w:color w:val="242424"/>
                <w:szCs w:val="24"/>
                <w:lang w:eastAsia="lt-LT"/>
              </w:rPr>
              <w:t>2022 metais pagal patikslintą sąmatą skirta 789 500 Eur mokymo lėšų (gimnazija + ikimokyklinis sk.), panaudota 789 500 Eur. Vidutiniškai 1 mokiniui – 2230,23 Eur mokymo lėšų.</w:t>
            </w:r>
            <w:r w:rsidR="004D4E3D" w:rsidRPr="00ED03DC">
              <w:rPr>
                <w:color w:val="242424"/>
                <w:szCs w:val="24"/>
                <w:lang w:eastAsia="lt-LT"/>
              </w:rPr>
              <w:br/>
              <w:t xml:space="preserve">Kitoms reikmėms pagal patikslintą sąmatą skirta 354 400 Eur lėšų (gimnazija + ikimokyklinis sk.), panaudota – 351 469,63 Eur.           </w:t>
            </w:r>
          </w:p>
          <w:p w:rsidR="004D4E3D" w:rsidRPr="00ED03DC" w:rsidRDefault="004D4E3D" w:rsidP="004D4E3D">
            <w:pPr>
              <w:shd w:val="clear" w:color="auto" w:fill="FFFFFF"/>
              <w:rPr>
                <w:color w:val="242424"/>
                <w:szCs w:val="24"/>
                <w:lang w:eastAsia="lt-LT"/>
              </w:rPr>
            </w:pPr>
            <w:r w:rsidRPr="00ED03DC">
              <w:rPr>
                <w:color w:val="242424"/>
                <w:szCs w:val="24"/>
                <w:lang w:eastAsia="lt-LT"/>
              </w:rPr>
              <w:t>Mokymo lėšų mokymo reikmėms tenkinti panaudojimas (gimnazija + ikimokyklinis sk.):</w:t>
            </w:r>
          </w:p>
          <w:tbl>
            <w:tblPr>
              <w:tblW w:w="9778" w:type="dxa"/>
              <w:tblCellMar>
                <w:left w:w="10" w:type="dxa"/>
                <w:right w:w="10" w:type="dxa"/>
              </w:tblCellMar>
              <w:tblLook w:val="0000" w:firstRow="0" w:lastRow="0" w:firstColumn="0" w:lastColumn="0" w:noHBand="0" w:noVBand="0"/>
            </w:tblPr>
            <w:tblGrid>
              <w:gridCol w:w="2444"/>
              <w:gridCol w:w="2444"/>
              <w:gridCol w:w="2445"/>
              <w:gridCol w:w="2445"/>
            </w:tblGrid>
            <w:tr w:rsidR="004D4E3D" w:rsidRPr="00ED03DC" w:rsidTr="007A5EF8">
              <w:tc>
                <w:tcPr>
                  <w:tcW w:w="977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SKIRTA LĖŠŲ      22800 Eur</w:t>
                  </w:r>
                </w:p>
              </w:tc>
            </w:tr>
            <w:tr w:rsidR="004D4E3D" w:rsidRPr="00ED03DC" w:rsidTr="007A5EF8">
              <w:tc>
                <w:tcPr>
                  <w:tcW w:w="24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Mokymo priemonėms vadovėliams</w:t>
                  </w:r>
                </w:p>
              </w:tc>
              <w:tc>
                <w:tcPr>
                  <w:tcW w:w="2444"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Kvalifikacijai</w:t>
                  </w:r>
                </w:p>
              </w:tc>
              <w:tc>
                <w:tcPr>
                  <w:tcW w:w="2445"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Mokinių pažintinei veiklai ir profesiniams orientavimui</w:t>
                  </w:r>
                </w:p>
              </w:tc>
              <w:tc>
                <w:tcPr>
                  <w:tcW w:w="2445"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IKT diegti ir naudoti, skaitmeninio ugdymo plėtrai</w:t>
                  </w:r>
                </w:p>
              </w:tc>
            </w:tr>
            <w:tr w:rsidR="004D4E3D" w:rsidRPr="00ED03DC" w:rsidTr="007A5EF8">
              <w:tc>
                <w:tcPr>
                  <w:tcW w:w="2444"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8100 Eur</w:t>
                  </w:r>
                </w:p>
              </w:tc>
              <w:tc>
                <w:tcPr>
                  <w:tcW w:w="2444"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2900 Eur</w:t>
                  </w:r>
                </w:p>
              </w:tc>
              <w:tc>
                <w:tcPr>
                  <w:tcW w:w="2445"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1200 Eur</w:t>
                  </w:r>
                </w:p>
              </w:tc>
              <w:tc>
                <w:tcPr>
                  <w:tcW w:w="2445" w:type="dxa"/>
                  <w:tcBorders>
                    <w:bottom w:val="single" w:sz="8" w:space="0" w:color="000000"/>
                    <w:right w:val="single" w:sz="8" w:space="0" w:color="000000"/>
                  </w:tcBorders>
                  <w:shd w:val="clear" w:color="auto" w:fill="FFFFFF"/>
                  <w:tcMar>
                    <w:top w:w="0" w:type="dxa"/>
                    <w:left w:w="108" w:type="dxa"/>
                    <w:bottom w:w="0" w:type="dxa"/>
                    <w:right w:w="108" w:type="dxa"/>
                  </w:tcMar>
                </w:tcPr>
                <w:p w:rsidR="004D4E3D" w:rsidRPr="00ED03DC" w:rsidRDefault="004D4E3D" w:rsidP="004D4E3D">
                  <w:pPr>
                    <w:jc w:val="center"/>
                    <w:rPr>
                      <w:szCs w:val="24"/>
                    </w:rPr>
                  </w:pPr>
                  <w:r w:rsidRPr="00ED03DC">
                    <w:rPr>
                      <w:color w:val="242424"/>
                      <w:szCs w:val="24"/>
                      <w:lang w:eastAsia="lt-LT"/>
                    </w:rPr>
                    <w:t>10600 Eur</w:t>
                  </w:r>
                </w:p>
              </w:tc>
            </w:tr>
          </w:tbl>
          <w:p w:rsidR="004D4E3D" w:rsidRPr="00ED03DC" w:rsidRDefault="004D4E3D" w:rsidP="004D4E3D">
            <w:pPr>
              <w:shd w:val="clear" w:color="auto" w:fill="FFFFFF"/>
              <w:jc w:val="both"/>
              <w:rPr>
                <w:color w:val="242424"/>
                <w:szCs w:val="24"/>
                <w:lang w:eastAsia="lt-LT"/>
              </w:rPr>
            </w:pPr>
            <w:r w:rsidRPr="00ED03DC">
              <w:rPr>
                <w:color w:val="242424"/>
                <w:szCs w:val="24"/>
                <w:lang w:eastAsia="lt-LT"/>
              </w:rPr>
              <w:t>          </w:t>
            </w:r>
          </w:p>
          <w:p w:rsidR="004D4E3D" w:rsidRPr="00ED03DC" w:rsidRDefault="00ED03DC" w:rsidP="004D4E3D">
            <w:pPr>
              <w:shd w:val="clear" w:color="auto" w:fill="FFFFFF"/>
              <w:rPr>
                <w:szCs w:val="24"/>
              </w:rPr>
            </w:pPr>
            <w:r w:rsidRPr="00ED03DC">
              <w:rPr>
                <w:szCs w:val="24"/>
              </w:rPr>
              <w:t xml:space="preserve">         </w:t>
            </w:r>
            <w:r w:rsidR="004D4E3D" w:rsidRPr="00ED03DC">
              <w:rPr>
                <w:szCs w:val="24"/>
              </w:rPr>
              <w:t>Vaikų, atvykusių iš Ukrainos dėl Rusijos Federacijos karinių veiksmų Ukrainoje mokymosi išlaidoms ir Ugdymo pagalbos priemonėms dėl Rusijos Federacijos karinių veiksmų Ukrainoje finansavimo</w:t>
            </w:r>
            <w:r w:rsidR="004D4E3D" w:rsidRPr="00ED03DC">
              <w:rPr>
                <w:color w:val="242424"/>
                <w:szCs w:val="24"/>
                <w:lang w:eastAsia="lt-LT"/>
              </w:rPr>
              <w:t xml:space="preserve"> (valstybės biudžeto lėšos) gauta ir panaudota 17784 Eur.</w:t>
            </w:r>
            <w:r w:rsidR="004D4E3D" w:rsidRPr="00ED03DC">
              <w:rPr>
                <w:color w:val="242424"/>
                <w:szCs w:val="24"/>
                <w:lang w:eastAsia="lt-LT"/>
              </w:rPr>
              <w:br/>
            </w:r>
            <w:r w:rsidRPr="00ED03DC">
              <w:rPr>
                <w:szCs w:val="24"/>
              </w:rPr>
              <w:t xml:space="preserve">          </w:t>
            </w:r>
            <w:r w:rsidR="004D4E3D" w:rsidRPr="00ED03DC">
              <w:rPr>
                <w:szCs w:val="24"/>
              </w:rPr>
              <w:t>Bendrojo ugdymo mokyklų tinklo stiprinimo iniciatyvoms skatinti</w:t>
            </w:r>
            <w:r w:rsidR="004D4E3D" w:rsidRPr="00ED03DC">
              <w:rPr>
                <w:color w:val="242424"/>
                <w:szCs w:val="24"/>
                <w:lang w:eastAsia="lt-LT"/>
              </w:rPr>
              <w:t xml:space="preserve"> (valstybės biudžeto lėšos) gauta ir panaudota 21600 Eur.</w:t>
            </w:r>
            <w:r w:rsidR="004D4E3D" w:rsidRPr="00ED03DC">
              <w:rPr>
                <w:color w:val="242424"/>
                <w:szCs w:val="24"/>
                <w:lang w:eastAsia="lt-LT"/>
              </w:rPr>
              <w:br/>
            </w:r>
            <w:r w:rsidRPr="00ED03DC">
              <w:rPr>
                <w:color w:val="242424"/>
                <w:szCs w:val="24"/>
                <w:lang w:eastAsia="lt-LT"/>
              </w:rPr>
              <w:t xml:space="preserve">          </w:t>
            </w:r>
            <w:r w:rsidR="004D4E3D" w:rsidRPr="00ED03DC">
              <w:rPr>
                <w:color w:val="242424"/>
                <w:szCs w:val="24"/>
                <w:lang w:eastAsia="lt-LT"/>
              </w:rPr>
              <w:t>Pagal specialiųjų lėšų programą surinkta pajamų – 22061,95 Eur.</w:t>
            </w:r>
          </w:p>
          <w:p w:rsidR="004D4E3D" w:rsidRPr="00ED03DC" w:rsidRDefault="004D4E3D" w:rsidP="004D4E3D">
            <w:pPr>
              <w:shd w:val="clear" w:color="auto" w:fill="FFFFFF"/>
              <w:jc w:val="both"/>
              <w:rPr>
                <w:color w:val="242424"/>
                <w:szCs w:val="24"/>
                <w:lang w:eastAsia="lt-LT"/>
              </w:rPr>
            </w:pPr>
            <w:r w:rsidRPr="00ED03DC">
              <w:rPr>
                <w:color w:val="242424"/>
                <w:szCs w:val="24"/>
                <w:lang w:eastAsia="lt-LT"/>
              </w:rPr>
              <w:t>        Gimnazijos rėmėjai teikia materialinę, finansinę paramą, iš gyventojų 1,2 proc. pajamų mokesčių paramos gauta 1281,61 Eur.</w:t>
            </w:r>
          </w:p>
          <w:p w:rsidR="004D4E3D" w:rsidRPr="00ED03DC" w:rsidRDefault="004D4E3D" w:rsidP="004D4E3D">
            <w:pPr>
              <w:shd w:val="clear" w:color="auto" w:fill="FFFFFF"/>
              <w:jc w:val="both"/>
              <w:rPr>
                <w:color w:val="242424"/>
                <w:szCs w:val="24"/>
                <w:lang w:eastAsia="lt-LT"/>
              </w:rPr>
            </w:pPr>
            <w:r w:rsidRPr="00ED03DC">
              <w:rPr>
                <w:color w:val="242424"/>
                <w:szCs w:val="24"/>
                <w:lang w:eastAsia="lt-LT"/>
              </w:rPr>
              <w:t>        Gimnazijos remontui 2022 m. panaudota 2600 Eur.</w:t>
            </w:r>
            <w:r w:rsidRPr="00ED03DC">
              <w:rPr>
                <w:color w:val="242424"/>
                <w:szCs w:val="24"/>
                <w:lang w:eastAsia="lt-LT"/>
              </w:rPr>
              <w:br/>
              <w:t>            Pavėžėjimas</w:t>
            </w:r>
          </w:p>
          <w:p w:rsidR="004D4E3D" w:rsidRPr="00ED03DC" w:rsidRDefault="004D4E3D" w:rsidP="004D4E3D">
            <w:pPr>
              <w:shd w:val="clear" w:color="auto" w:fill="FFFFFF"/>
              <w:jc w:val="both"/>
              <w:rPr>
                <w:color w:val="242424"/>
                <w:szCs w:val="24"/>
                <w:lang w:eastAsia="lt-LT"/>
              </w:rPr>
            </w:pPr>
            <w:r w:rsidRPr="00ED03DC">
              <w:rPr>
                <w:color w:val="242424"/>
                <w:szCs w:val="24"/>
                <w:lang w:eastAsia="lt-LT"/>
              </w:rPr>
              <w:t>        Mokinių pavėžėjimas organizuojamas pagal gimnazijos direktoriaus įsakymu patvirtintą mokinių pavėžėjimo tvarką, kelionių maršrutus, tvarkaraščius ir mokinių sąrašus. Mokykloje yra 3 autobusai. Mokykliniais autobusais pavežama 150 mokinių.</w:t>
            </w:r>
          </w:p>
          <w:p w:rsidR="004D4E3D" w:rsidRPr="00ED03DC" w:rsidRDefault="004D4E3D" w:rsidP="004D4E3D">
            <w:pPr>
              <w:rPr>
                <w:color w:val="242424"/>
                <w:szCs w:val="24"/>
                <w:shd w:val="clear" w:color="auto" w:fill="FFFFFF"/>
                <w:lang w:eastAsia="lt-LT"/>
              </w:rPr>
            </w:pPr>
            <w:r w:rsidRPr="00ED03DC">
              <w:rPr>
                <w:color w:val="242424"/>
                <w:szCs w:val="24"/>
                <w:shd w:val="clear" w:color="auto" w:fill="FFFFFF"/>
                <w:lang w:eastAsia="lt-LT"/>
              </w:rPr>
              <w:t>        Vieno mokinio pavėžėjimas per metus kainuoja 266,91  Eur.              </w:t>
            </w:r>
          </w:p>
          <w:p w:rsidR="004D4E3D" w:rsidRPr="00ED03DC" w:rsidRDefault="004D4E3D" w:rsidP="00AA15B3">
            <w:pPr>
              <w:jc w:val="both"/>
              <w:rPr>
                <w:szCs w:val="24"/>
              </w:rPr>
            </w:pPr>
            <w:r w:rsidRPr="00ED03DC">
              <w:rPr>
                <w:color w:val="242424"/>
                <w:szCs w:val="24"/>
                <w:shd w:val="clear" w:color="auto" w:fill="FFFFFF"/>
                <w:lang w:eastAsia="lt-LT"/>
              </w:rPr>
              <w:t>Nemokamas maitinimas</w:t>
            </w:r>
            <w:r w:rsidRPr="00ED03DC">
              <w:rPr>
                <w:color w:val="242424"/>
                <w:szCs w:val="24"/>
                <w:shd w:val="clear" w:color="auto" w:fill="FFFFFF"/>
                <w:lang w:eastAsia="lt-LT"/>
              </w:rPr>
              <w:br/>
              <w:t xml:space="preserve">        Gimnazijoje nemokamai maitinama </w:t>
            </w:r>
            <w:r w:rsidRPr="00ED03DC">
              <w:rPr>
                <w:szCs w:val="24"/>
                <w:shd w:val="clear" w:color="auto" w:fill="FFFFFF"/>
                <w:lang w:eastAsia="lt-LT"/>
              </w:rPr>
              <w:t>160 mokinių,</w:t>
            </w:r>
            <w:r w:rsidR="00AA15B3" w:rsidRPr="00ED03DC">
              <w:rPr>
                <w:szCs w:val="24"/>
                <w:shd w:val="clear" w:color="auto" w:fill="FFFFFF"/>
                <w:lang w:eastAsia="lt-LT"/>
              </w:rPr>
              <w:t xml:space="preserve"> iš jų -31 ikimokyklinio ugdymo skyriuje </w:t>
            </w:r>
            <w:r w:rsidRPr="00ED03DC">
              <w:rPr>
                <w:color w:val="242424"/>
                <w:szCs w:val="24"/>
                <w:shd w:val="clear" w:color="auto" w:fill="FFFFFF"/>
                <w:lang w:eastAsia="lt-LT"/>
              </w:rPr>
              <w:t>Nemokamam mokinių maitinimui skirta 67900 Eur, panaudota 50027,85 Eur.</w:t>
            </w:r>
          </w:p>
          <w:p w:rsidR="00AA15B3" w:rsidRPr="00ED03DC" w:rsidRDefault="006B5633" w:rsidP="00220070">
            <w:pPr>
              <w:overflowPunct w:val="0"/>
              <w:jc w:val="both"/>
              <w:textAlignment w:val="baseline"/>
              <w:rPr>
                <w:szCs w:val="24"/>
              </w:rPr>
            </w:pPr>
            <w:r w:rsidRPr="00ED03DC">
              <w:rPr>
                <w:szCs w:val="24"/>
              </w:rPr>
              <w:t xml:space="preserve">           </w:t>
            </w:r>
          </w:p>
          <w:p w:rsidR="00AA15B3" w:rsidRPr="00ED03DC" w:rsidRDefault="00AA15B3" w:rsidP="00220070">
            <w:pPr>
              <w:overflowPunct w:val="0"/>
              <w:jc w:val="both"/>
              <w:textAlignment w:val="baseline"/>
              <w:rPr>
                <w:szCs w:val="24"/>
              </w:rPr>
            </w:pPr>
          </w:p>
          <w:p w:rsidR="00AA15B3" w:rsidRPr="00ED03DC" w:rsidRDefault="00AA15B3" w:rsidP="00220070">
            <w:pPr>
              <w:overflowPunct w:val="0"/>
              <w:jc w:val="both"/>
              <w:textAlignment w:val="baseline"/>
              <w:rPr>
                <w:szCs w:val="24"/>
              </w:rPr>
            </w:pPr>
          </w:p>
          <w:p w:rsidR="00F270CE" w:rsidRPr="00ED03DC" w:rsidRDefault="00ED03DC" w:rsidP="00ED03DC">
            <w:pPr>
              <w:overflowPunct w:val="0"/>
              <w:jc w:val="center"/>
              <w:textAlignment w:val="baseline"/>
              <w:rPr>
                <w:b/>
                <w:szCs w:val="24"/>
              </w:rPr>
            </w:pPr>
            <w:r w:rsidRPr="00ED03DC">
              <w:rPr>
                <w:b/>
                <w:szCs w:val="24"/>
              </w:rPr>
              <w:t>LAUKIAMI REZULTATAI</w:t>
            </w:r>
          </w:p>
          <w:p w:rsidR="00826CDE" w:rsidRPr="00ED03DC" w:rsidRDefault="00826CDE" w:rsidP="00ED03DC">
            <w:pPr>
              <w:pStyle w:val="Sraopastraipa"/>
              <w:numPr>
                <w:ilvl w:val="0"/>
                <w:numId w:val="33"/>
              </w:numPr>
              <w:spacing w:line="276" w:lineRule="auto"/>
              <w:jc w:val="both"/>
              <w:rPr>
                <w:szCs w:val="24"/>
              </w:rPr>
            </w:pPr>
            <w:r w:rsidRPr="00ED03DC">
              <w:rPr>
                <w:szCs w:val="24"/>
              </w:rPr>
              <w:t>Sukurtas STEAM ugdymo turinys ir integruojamas į bendrąjį ugdymą.</w:t>
            </w:r>
          </w:p>
          <w:p w:rsidR="00826CDE" w:rsidRPr="00ED03DC" w:rsidRDefault="00826CDE" w:rsidP="00ED03DC">
            <w:pPr>
              <w:pStyle w:val="Sraopastraipa"/>
              <w:numPr>
                <w:ilvl w:val="0"/>
                <w:numId w:val="33"/>
              </w:numPr>
              <w:spacing w:line="276" w:lineRule="auto"/>
              <w:jc w:val="both"/>
              <w:rPr>
                <w:szCs w:val="24"/>
              </w:rPr>
            </w:pPr>
            <w:r w:rsidRPr="00ED03DC">
              <w:rPr>
                <w:szCs w:val="24"/>
              </w:rPr>
              <w:t>Užtikrinta efektyvi pedagoginė pagalba įvairių ugdymosi poreikių mokiniams.</w:t>
            </w:r>
            <w:r w:rsidR="00AB2231" w:rsidRPr="00ED03DC">
              <w:rPr>
                <w:szCs w:val="24"/>
              </w:rPr>
              <w:t xml:space="preserve"> </w:t>
            </w:r>
            <w:r w:rsidRPr="00ED03DC">
              <w:rPr>
                <w:szCs w:val="24"/>
              </w:rPr>
              <w:t>Taikomos praktikos gerinančios mokinių mokymosi pasiekimus.</w:t>
            </w:r>
          </w:p>
          <w:p w:rsidR="00826CDE" w:rsidRPr="00ED03DC" w:rsidRDefault="00826CDE" w:rsidP="00ED03DC">
            <w:pPr>
              <w:pStyle w:val="Sraopastraipa"/>
              <w:numPr>
                <w:ilvl w:val="0"/>
                <w:numId w:val="33"/>
              </w:numPr>
              <w:spacing w:line="276" w:lineRule="auto"/>
              <w:jc w:val="both"/>
              <w:rPr>
                <w:szCs w:val="24"/>
              </w:rPr>
            </w:pPr>
            <w:r w:rsidRPr="00ED03DC">
              <w:rPr>
                <w:szCs w:val="24"/>
              </w:rPr>
              <w:t>Patobulinta mokytojų kvalifikacijos kėlimo sistema teikiant prioritetą mokinių</w:t>
            </w:r>
            <w:r w:rsidR="00AB2231" w:rsidRPr="00ED03DC">
              <w:rPr>
                <w:szCs w:val="24"/>
              </w:rPr>
              <w:t xml:space="preserve"> vertinimo rezultatų panaudojimui</w:t>
            </w:r>
            <w:r w:rsidRPr="00ED03DC">
              <w:rPr>
                <w:szCs w:val="24"/>
              </w:rPr>
              <w:t xml:space="preserve"> atpažįstant ir nustatant ugdymosi poreikius.</w:t>
            </w:r>
          </w:p>
          <w:p w:rsidR="00AB2231" w:rsidRPr="00ED03DC" w:rsidRDefault="00AB2231" w:rsidP="00ED03DC">
            <w:pPr>
              <w:pStyle w:val="Sraopastraipa"/>
              <w:numPr>
                <w:ilvl w:val="0"/>
                <w:numId w:val="33"/>
              </w:numPr>
              <w:spacing w:line="276" w:lineRule="auto"/>
              <w:jc w:val="both"/>
              <w:rPr>
                <w:szCs w:val="24"/>
              </w:rPr>
            </w:pPr>
            <w:r w:rsidRPr="00ED03DC">
              <w:rPr>
                <w:szCs w:val="24"/>
              </w:rPr>
              <w:t>Sustiprintas gimnazijos identitetas, plėtojant bendravimo kultūrą.</w:t>
            </w:r>
          </w:p>
          <w:p w:rsidR="00826CDE" w:rsidRPr="00ED03DC" w:rsidRDefault="00ED03DC" w:rsidP="00ED03DC">
            <w:pPr>
              <w:pStyle w:val="Sraopastraipa"/>
              <w:numPr>
                <w:ilvl w:val="0"/>
                <w:numId w:val="33"/>
              </w:numPr>
              <w:spacing w:line="276" w:lineRule="auto"/>
              <w:jc w:val="both"/>
              <w:rPr>
                <w:szCs w:val="24"/>
              </w:rPr>
            </w:pPr>
            <w:r>
              <w:rPr>
                <w:szCs w:val="24"/>
              </w:rPr>
              <w:t>Įgyvendinant 4K</w:t>
            </w:r>
            <w:r w:rsidR="00826CDE" w:rsidRPr="00ED03DC">
              <w:rPr>
                <w:szCs w:val="24"/>
              </w:rPr>
              <w:t xml:space="preserve"> modelio projekto veiklas bus sustiprintas klasės auklėtojų, mokinių ir mokytojų bendradarbiavimas socialinės ir emocinės ugdymo(si) aplinkos kūrimui.</w:t>
            </w:r>
          </w:p>
          <w:p w:rsidR="00826CDE" w:rsidRPr="00ED03DC" w:rsidRDefault="00826CDE" w:rsidP="00ED03DC">
            <w:pPr>
              <w:pStyle w:val="Sraopastraipa"/>
              <w:numPr>
                <w:ilvl w:val="0"/>
                <w:numId w:val="33"/>
              </w:numPr>
              <w:spacing w:line="276" w:lineRule="auto"/>
              <w:jc w:val="both"/>
              <w:rPr>
                <w:szCs w:val="24"/>
              </w:rPr>
            </w:pPr>
            <w:r w:rsidRPr="00ED03DC">
              <w:rPr>
                <w:szCs w:val="24"/>
              </w:rPr>
              <w:t>Suorganizuoti ne mažiau kaip 2 praktiniai užsiėmimai mokytojams ir mokiniams apie įtraukties kultūrą.</w:t>
            </w:r>
          </w:p>
          <w:p w:rsidR="00826CDE" w:rsidRPr="00ED03DC" w:rsidRDefault="00826CDE" w:rsidP="00ED03DC">
            <w:pPr>
              <w:pStyle w:val="Sraopastraipa"/>
              <w:numPr>
                <w:ilvl w:val="0"/>
                <w:numId w:val="33"/>
              </w:numPr>
              <w:spacing w:line="276" w:lineRule="auto"/>
              <w:jc w:val="both"/>
              <w:rPr>
                <w:szCs w:val="24"/>
              </w:rPr>
            </w:pPr>
            <w:r w:rsidRPr="00ED03DC">
              <w:rPr>
                <w:szCs w:val="24"/>
              </w:rPr>
              <w:t>Suk</w:t>
            </w:r>
            <w:r w:rsidR="00AB2231" w:rsidRPr="00ED03DC">
              <w:rPr>
                <w:szCs w:val="24"/>
              </w:rPr>
              <w:t>urt</w:t>
            </w:r>
            <w:r w:rsidRPr="00ED03DC">
              <w:rPr>
                <w:szCs w:val="24"/>
              </w:rPr>
              <w:t>os dvi patrauklios edukacinė</w:t>
            </w:r>
            <w:r w:rsidR="00AB2231" w:rsidRPr="00ED03DC">
              <w:rPr>
                <w:szCs w:val="24"/>
              </w:rPr>
              <w:t>s</w:t>
            </w:r>
            <w:r w:rsidRPr="00ED03DC">
              <w:rPr>
                <w:szCs w:val="24"/>
              </w:rPr>
              <w:t xml:space="preserve"> erdvės mokiniams.</w:t>
            </w:r>
          </w:p>
          <w:p w:rsidR="00826CDE" w:rsidRPr="00ED03DC" w:rsidRDefault="00AB2231" w:rsidP="00ED03DC">
            <w:pPr>
              <w:pStyle w:val="Sraopastraipa"/>
              <w:numPr>
                <w:ilvl w:val="0"/>
                <w:numId w:val="33"/>
              </w:numPr>
              <w:spacing w:line="276" w:lineRule="auto"/>
              <w:jc w:val="both"/>
              <w:rPr>
                <w:szCs w:val="24"/>
              </w:rPr>
            </w:pPr>
            <w:r w:rsidRPr="00ED03DC">
              <w:rPr>
                <w:szCs w:val="24"/>
              </w:rPr>
              <w:t>Atnaujinta</w:t>
            </w:r>
            <w:r w:rsidR="00826CDE" w:rsidRPr="00ED03DC">
              <w:rPr>
                <w:szCs w:val="24"/>
              </w:rPr>
              <w:t xml:space="preserve"> ne mažiau kaip 20 proc. kabinetų interaktyvių erdvių.</w:t>
            </w:r>
          </w:p>
          <w:p w:rsidR="00826CDE" w:rsidRPr="00ED03DC" w:rsidRDefault="00826CDE" w:rsidP="00ED03DC">
            <w:pPr>
              <w:pStyle w:val="Sraopastraipa"/>
              <w:numPr>
                <w:ilvl w:val="0"/>
                <w:numId w:val="33"/>
              </w:numPr>
              <w:spacing w:line="276" w:lineRule="auto"/>
              <w:jc w:val="both"/>
              <w:rPr>
                <w:szCs w:val="24"/>
              </w:rPr>
            </w:pPr>
            <w:r w:rsidRPr="00ED03DC">
              <w:rPr>
                <w:szCs w:val="24"/>
              </w:rPr>
              <w:t>Modernizavus mokymo(si) aplinkas, gimnazijos aplinka taps patrauklesnė, labiau motyvuojanti.</w:t>
            </w:r>
          </w:p>
          <w:p w:rsidR="00DD222B" w:rsidRPr="00ED03DC" w:rsidRDefault="00DD222B" w:rsidP="00716322">
            <w:pPr>
              <w:spacing w:line="276" w:lineRule="auto"/>
              <w:rPr>
                <w:szCs w:val="24"/>
              </w:rPr>
            </w:pPr>
          </w:p>
        </w:tc>
      </w:tr>
    </w:tbl>
    <w:p w:rsidR="00AD2E71" w:rsidRPr="00AD2E71" w:rsidRDefault="00AD2E71" w:rsidP="00AD2E71">
      <w:pPr>
        <w:jc w:val="center"/>
        <w:rPr>
          <w:b/>
          <w:lang w:eastAsia="lt-LT"/>
        </w:rPr>
      </w:pPr>
    </w:p>
    <w:p w:rsidR="00AD2E71" w:rsidRPr="00AD2E71" w:rsidRDefault="00AD2E71" w:rsidP="00AD2E71">
      <w:pPr>
        <w:jc w:val="center"/>
        <w:rPr>
          <w:b/>
          <w:szCs w:val="24"/>
          <w:lang w:eastAsia="lt-LT"/>
        </w:rPr>
      </w:pPr>
      <w:r w:rsidRPr="00AD2E71">
        <w:rPr>
          <w:b/>
          <w:szCs w:val="24"/>
          <w:lang w:eastAsia="lt-LT"/>
        </w:rPr>
        <w:t>II SKYRIUS</w:t>
      </w:r>
    </w:p>
    <w:p w:rsidR="00AD2E71" w:rsidRPr="00AD2E71" w:rsidRDefault="00AD2E71" w:rsidP="00AD2E71">
      <w:pPr>
        <w:jc w:val="center"/>
        <w:rPr>
          <w:b/>
          <w:szCs w:val="24"/>
          <w:lang w:eastAsia="lt-LT"/>
        </w:rPr>
      </w:pPr>
      <w:r w:rsidRPr="00AD2E71">
        <w:rPr>
          <w:b/>
          <w:szCs w:val="24"/>
          <w:lang w:eastAsia="lt-LT"/>
        </w:rPr>
        <w:t>METŲ VEIKLOS UŽDUOTYS, REZULTATAI IR RODIKLIAI</w:t>
      </w:r>
    </w:p>
    <w:p w:rsidR="00AD2E71" w:rsidRPr="00AD2E71" w:rsidRDefault="00AD2E71" w:rsidP="00AD2E71">
      <w:pPr>
        <w:jc w:val="center"/>
        <w:rPr>
          <w:lang w:eastAsia="lt-LT"/>
        </w:rPr>
      </w:pPr>
    </w:p>
    <w:p w:rsidR="00AD2E71" w:rsidRPr="00AD2E71" w:rsidRDefault="00AD2E71" w:rsidP="00AD2E71">
      <w:pPr>
        <w:tabs>
          <w:tab w:val="left" w:pos="284"/>
        </w:tabs>
        <w:rPr>
          <w:b/>
          <w:szCs w:val="24"/>
          <w:lang w:eastAsia="lt-LT"/>
        </w:rPr>
      </w:pPr>
      <w:r w:rsidRPr="00AD2E71">
        <w:rPr>
          <w:b/>
          <w:szCs w:val="24"/>
          <w:lang w:eastAsia="lt-LT"/>
        </w:rPr>
        <w:t>1.</w:t>
      </w:r>
      <w:r w:rsidRPr="00AD2E71">
        <w:rPr>
          <w:b/>
          <w:szCs w:val="24"/>
          <w:lang w:eastAsia="lt-LT"/>
        </w:rPr>
        <w:tab/>
        <w:t>Pagrindiniai praėjusių metų veiklos rezultatai</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268"/>
        <w:gridCol w:w="2835"/>
      </w:tblGrid>
      <w:tr w:rsidR="00AD2E71" w:rsidRPr="00AD2E71" w:rsidTr="00AD2E71">
        <w:tc>
          <w:tcPr>
            <w:tcW w:w="2127"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 w:val="22"/>
                <w:szCs w:val="22"/>
                <w:lang w:eastAsia="lt-LT"/>
              </w:rPr>
              <w:t>Metų užduotys</w:t>
            </w:r>
            <w:r w:rsidRPr="00AD2E71">
              <w:rPr>
                <w:szCs w:val="24"/>
                <w:lang w:eastAsia="lt-LT"/>
              </w:rPr>
              <w:t xml:space="preserve"> </w:t>
            </w:r>
            <w:r w:rsidRPr="00AD2E71">
              <w:rPr>
                <w:sz w:val="20"/>
                <w:lang w:eastAsia="lt-LT"/>
              </w:rPr>
              <w:t>(toliau – užduotys)</w:t>
            </w:r>
          </w:p>
        </w:tc>
        <w:tc>
          <w:tcPr>
            <w:tcW w:w="2693" w:type="dxa"/>
            <w:tcBorders>
              <w:top w:val="single" w:sz="4" w:space="0" w:color="auto"/>
              <w:left w:val="single" w:sz="4" w:space="0" w:color="auto"/>
              <w:bottom w:val="single" w:sz="4" w:space="0" w:color="auto"/>
              <w:right w:val="single" w:sz="4" w:space="0" w:color="auto"/>
            </w:tcBorders>
          </w:tcPr>
          <w:p w:rsidR="00AD2E71" w:rsidRPr="00AD2E71" w:rsidRDefault="00AD2E71" w:rsidP="00AD2E71">
            <w:pPr>
              <w:jc w:val="center"/>
              <w:rPr>
                <w:sz w:val="22"/>
                <w:szCs w:val="22"/>
                <w:lang w:eastAsia="lt-LT"/>
              </w:rPr>
            </w:pPr>
          </w:p>
          <w:p w:rsidR="00AD2E71" w:rsidRPr="00AD2E71" w:rsidRDefault="00AD2E71" w:rsidP="00AD2E71">
            <w:pPr>
              <w:jc w:val="center"/>
              <w:rPr>
                <w:sz w:val="22"/>
                <w:szCs w:val="22"/>
                <w:lang w:eastAsia="lt-LT"/>
              </w:rPr>
            </w:pPr>
            <w:r w:rsidRPr="00AD2E71">
              <w:rPr>
                <w:sz w:val="22"/>
                <w:szCs w:val="22"/>
                <w:lang w:eastAsia="lt-LT"/>
              </w:rPr>
              <w:t>Siektini rezultatai</w:t>
            </w:r>
          </w:p>
        </w:tc>
        <w:tc>
          <w:tcPr>
            <w:tcW w:w="2268"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jc w:val="center"/>
              <w:rPr>
                <w:szCs w:val="24"/>
                <w:lang w:eastAsia="lt-LT"/>
              </w:rPr>
            </w:pPr>
            <w:r w:rsidRPr="00AD2E71">
              <w:rPr>
                <w:sz w:val="22"/>
                <w:szCs w:val="22"/>
                <w:lang w:eastAsia="lt-LT"/>
              </w:rPr>
              <w:t>Rezultatų vertinimo rodikliai</w:t>
            </w:r>
            <w:r w:rsidRPr="00AD2E71">
              <w:rPr>
                <w:szCs w:val="24"/>
                <w:lang w:eastAsia="lt-LT"/>
              </w:rPr>
              <w:t xml:space="preserve"> </w:t>
            </w:r>
            <w:r w:rsidRPr="00AD2E71">
              <w:rPr>
                <w:sz w:val="20"/>
                <w:lang w:eastAsia="lt-LT"/>
              </w:rPr>
              <w:t>(kuriais vadovaujantis vertinama, ar nustatytos užduotys įvykdytos)</w:t>
            </w:r>
          </w:p>
        </w:tc>
        <w:tc>
          <w:tcPr>
            <w:tcW w:w="2835"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jc w:val="center"/>
              <w:rPr>
                <w:sz w:val="22"/>
                <w:szCs w:val="22"/>
                <w:lang w:eastAsia="lt-LT"/>
              </w:rPr>
            </w:pPr>
            <w:r w:rsidRPr="00AD2E71">
              <w:rPr>
                <w:sz w:val="22"/>
                <w:szCs w:val="22"/>
                <w:lang w:eastAsia="lt-LT"/>
              </w:rPr>
              <w:t>Pasiekti rezultatai ir jų rodikliai</w:t>
            </w:r>
          </w:p>
        </w:tc>
      </w:tr>
      <w:tr w:rsidR="00AD2E71" w:rsidRPr="00AD2E71" w:rsidTr="00ED03DC">
        <w:tc>
          <w:tcPr>
            <w:tcW w:w="2127" w:type="dxa"/>
            <w:tcBorders>
              <w:top w:val="single" w:sz="4" w:space="0" w:color="auto"/>
              <w:left w:val="single" w:sz="4" w:space="0" w:color="auto"/>
              <w:bottom w:val="single" w:sz="4" w:space="0" w:color="auto"/>
              <w:right w:val="single" w:sz="4" w:space="0" w:color="auto"/>
            </w:tcBorders>
            <w:hideMark/>
          </w:tcPr>
          <w:p w:rsidR="00AD2E71" w:rsidRPr="00AD2E71" w:rsidRDefault="00983533" w:rsidP="00ED03DC">
            <w:pPr>
              <w:rPr>
                <w:szCs w:val="24"/>
                <w:lang w:eastAsia="lt-LT"/>
              </w:rPr>
            </w:pPr>
            <w:r>
              <w:rPr>
                <w:szCs w:val="24"/>
                <w:lang w:eastAsia="lt-LT"/>
              </w:rPr>
              <w:t>1.</w:t>
            </w:r>
            <w:r w:rsidR="00ED30EA">
              <w:rPr>
                <w:szCs w:val="24"/>
                <w:lang w:eastAsia="lt-LT"/>
              </w:rPr>
              <w:t>1.</w:t>
            </w:r>
            <w:r w:rsidR="00ED30EA" w:rsidRPr="00ED30EA">
              <w:rPr>
                <w:szCs w:val="24"/>
                <w:lang w:eastAsia="lt-LT"/>
              </w:rPr>
              <w:t xml:space="preserve">Pasiruošti </w:t>
            </w:r>
            <w:r w:rsidR="00ED30EA">
              <w:rPr>
                <w:szCs w:val="24"/>
                <w:lang w:eastAsia="lt-LT"/>
              </w:rPr>
              <w:t>t</w:t>
            </w:r>
            <w:r w:rsidR="00ED30EA" w:rsidRPr="00ED30EA">
              <w:rPr>
                <w:szCs w:val="24"/>
                <w:lang w:eastAsia="lt-LT"/>
              </w:rPr>
              <w:t>inkamam atnaujintų bendrųjų programų diegimui</w:t>
            </w:r>
          </w:p>
        </w:tc>
        <w:tc>
          <w:tcPr>
            <w:tcW w:w="2693" w:type="dxa"/>
            <w:tcBorders>
              <w:top w:val="single" w:sz="4" w:space="0" w:color="auto"/>
              <w:left w:val="single" w:sz="4" w:space="0" w:color="auto"/>
              <w:bottom w:val="single" w:sz="4" w:space="0" w:color="auto"/>
              <w:right w:val="single" w:sz="4" w:space="0" w:color="auto"/>
            </w:tcBorders>
          </w:tcPr>
          <w:p w:rsidR="00ED30EA" w:rsidRPr="00ED30EA" w:rsidRDefault="00983533" w:rsidP="00ED30EA">
            <w:pPr>
              <w:rPr>
                <w:szCs w:val="24"/>
                <w:lang w:eastAsia="lt-LT"/>
              </w:rPr>
            </w:pPr>
            <w:r>
              <w:rPr>
                <w:szCs w:val="24"/>
                <w:lang w:eastAsia="lt-LT"/>
              </w:rPr>
              <w:t>1</w:t>
            </w:r>
            <w:r w:rsidR="00DE35BB">
              <w:rPr>
                <w:szCs w:val="24"/>
                <w:lang w:eastAsia="lt-LT"/>
              </w:rPr>
              <w:t>.1.1. Atlikta išteklių analizė</w:t>
            </w: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.1.2. Gimnazijos bendruomenė informuota apie atnaujintų Bend</w:t>
            </w:r>
            <w:r w:rsidR="00DE35BB">
              <w:rPr>
                <w:szCs w:val="24"/>
                <w:lang w:eastAsia="lt-LT"/>
              </w:rPr>
              <w:t>rųjų programų diegimo žingsnius</w:t>
            </w: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6750A1" w:rsidRDefault="006750A1" w:rsidP="00ED30EA">
            <w:pPr>
              <w:rPr>
                <w:szCs w:val="24"/>
                <w:lang w:eastAsia="lt-LT"/>
              </w:rPr>
            </w:pPr>
          </w:p>
          <w:p w:rsidR="006750A1" w:rsidRDefault="006750A1" w:rsidP="00ED30EA">
            <w:pPr>
              <w:rPr>
                <w:szCs w:val="24"/>
                <w:lang w:eastAsia="lt-LT"/>
              </w:rPr>
            </w:pPr>
          </w:p>
          <w:p w:rsidR="006750A1" w:rsidRDefault="006750A1" w:rsidP="00ED30EA">
            <w:pPr>
              <w:rPr>
                <w:szCs w:val="24"/>
                <w:lang w:eastAsia="lt-LT"/>
              </w:rPr>
            </w:pPr>
          </w:p>
          <w:p w:rsidR="006750A1" w:rsidRDefault="006750A1" w:rsidP="00ED30EA">
            <w:pPr>
              <w:rPr>
                <w:szCs w:val="24"/>
                <w:lang w:eastAsia="lt-LT"/>
              </w:rPr>
            </w:pPr>
          </w:p>
          <w:p w:rsidR="000655F3" w:rsidRDefault="000655F3" w:rsidP="00ED30EA">
            <w:pPr>
              <w:rPr>
                <w:szCs w:val="24"/>
                <w:lang w:eastAsia="lt-LT"/>
              </w:rPr>
            </w:pPr>
          </w:p>
          <w:p w:rsidR="000655F3" w:rsidRDefault="000655F3" w:rsidP="00ED30EA">
            <w:pPr>
              <w:rPr>
                <w:szCs w:val="24"/>
                <w:lang w:eastAsia="lt-LT"/>
              </w:rPr>
            </w:pPr>
          </w:p>
          <w:p w:rsidR="000655F3" w:rsidRDefault="000655F3"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.1.3. Suburiama atnaujinto ugdymo turinio įgyve</w:t>
            </w:r>
            <w:r w:rsidR="00330CEC">
              <w:rPr>
                <w:szCs w:val="24"/>
                <w:lang w:eastAsia="lt-LT"/>
              </w:rPr>
              <w:t>ndinimo ir koordinavimo komanda</w:t>
            </w:r>
          </w:p>
          <w:p w:rsidR="006750A1" w:rsidRDefault="006750A1" w:rsidP="00ED30EA">
            <w:pPr>
              <w:rPr>
                <w:szCs w:val="24"/>
                <w:lang w:eastAsia="lt-LT"/>
              </w:rPr>
            </w:pPr>
          </w:p>
          <w:p w:rsidR="006750A1" w:rsidRDefault="006750A1" w:rsidP="00ED30EA">
            <w:pPr>
              <w:rPr>
                <w:szCs w:val="24"/>
                <w:lang w:eastAsia="lt-LT"/>
              </w:rPr>
            </w:pPr>
          </w:p>
          <w:p w:rsidR="00BA4CDF" w:rsidRDefault="00BA4CDF" w:rsidP="00ED30EA">
            <w:pPr>
              <w:rPr>
                <w:szCs w:val="24"/>
                <w:lang w:eastAsia="lt-LT"/>
              </w:rPr>
            </w:pPr>
          </w:p>
          <w:p w:rsidR="00BA4CDF" w:rsidRDefault="00BA4CDF" w:rsidP="00ED30EA">
            <w:pPr>
              <w:rPr>
                <w:szCs w:val="24"/>
                <w:lang w:eastAsia="lt-LT"/>
              </w:rPr>
            </w:pPr>
          </w:p>
          <w:p w:rsidR="00AD2E71" w:rsidRPr="00AD2E71" w:rsidRDefault="00983533" w:rsidP="00ED30EA">
            <w:pPr>
              <w:rPr>
                <w:szCs w:val="24"/>
                <w:lang w:eastAsia="lt-LT"/>
              </w:rPr>
            </w:pPr>
            <w:r>
              <w:rPr>
                <w:szCs w:val="24"/>
                <w:lang w:eastAsia="lt-LT"/>
              </w:rPr>
              <w:t>1</w:t>
            </w:r>
            <w:r w:rsidR="00ED30EA" w:rsidRPr="00ED30EA">
              <w:rPr>
                <w:szCs w:val="24"/>
                <w:lang w:eastAsia="lt-LT"/>
              </w:rPr>
              <w:t>.1.4. Priimti susitarimai dėl veikimo krypčių, susijusių su atnaujintu BP įgyvendinimu.</w:t>
            </w:r>
          </w:p>
        </w:tc>
        <w:tc>
          <w:tcPr>
            <w:tcW w:w="2268" w:type="dxa"/>
            <w:tcBorders>
              <w:top w:val="single" w:sz="4" w:space="0" w:color="auto"/>
              <w:left w:val="single" w:sz="4" w:space="0" w:color="auto"/>
              <w:bottom w:val="single" w:sz="4" w:space="0" w:color="auto"/>
              <w:right w:val="single" w:sz="4" w:space="0" w:color="auto"/>
            </w:tcBorders>
          </w:tcPr>
          <w:p w:rsidR="00ED30EA" w:rsidRPr="00ED30EA" w:rsidRDefault="00983533" w:rsidP="00ED30EA">
            <w:pPr>
              <w:rPr>
                <w:szCs w:val="24"/>
                <w:lang w:eastAsia="lt-LT"/>
              </w:rPr>
            </w:pPr>
            <w:r>
              <w:rPr>
                <w:szCs w:val="24"/>
                <w:lang w:eastAsia="lt-LT"/>
              </w:rPr>
              <w:t>1</w:t>
            </w:r>
            <w:r w:rsidR="00ED30EA" w:rsidRPr="00ED30EA">
              <w:rPr>
                <w:szCs w:val="24"/>
                <w:lang w:eastAsia="lt-LT"/>
              </w:rPr>
              <w:t>.1.1.1. Atlikta turimų išteklių analizė su rekomendacijomis apie planuotinus ir kauptinus išteklius</w:t>
            </w:r>
          </w:p>
          <w:p w:rsidR="002104ED" w:rsidRDefault="002104ED" w:rsidP="00ED30EA">
            <w:pPr>
              <w:rPr>
                <w:szCs w:val="24"/>
                <w:lang w:eastAsia="lt-LT"/>
              </w:rPr>
            </w:pPr>
          </w:p>
          <w:p w:rsidR="002104ED" w:rsidRDefault="002104ED" w:rsidP="00ED30EA">
            <w:pPr>
              <w:rPr>
                <w:szCs w:val="24"/>
                <w:lang w:eastAsia="lt-LT"/>
              </w:rPr>
            </w:pPr>
          </w:p>
          <w:p w:rsidR="002104ED" w:rsidRDefault="002104ED" w:rsidP="00ED30EA">
            <w:pPr>
              <w:rPr>
                <w:szCs w:val="24"/>
                <w:lang w:eastAsia="lt-LT"/>
              </w:rPr>
            </w:pPr>
          </w:p>
          <w:p w:rsidR="00A40599" w:rsidRDefault="00A40599" w:rsidP="00ED30EA">
            <w:pPr>
              <w:rPr>
                <w:szCs w:val="24"/>
                <w:lang w:eastAsia="lt-LT"/>
              </w:rPr>
            </w:pPr>
          </w:p>
          <w:p w:rsidR="00A40599" w:rsidRDefault="00A40599"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.1.</w:t>
            </w:r>
            <w:r w:rsidR="006750A1">
              <w:rPr>
                <w:szCs w:val="24"/>
                <w:lang w:eastAsia="lt-LT"/>
              </w:rPr>
              <w:t>1</w:t>
            </w:r>
            <w:r w:rsidR="00ED30EA" w:rsidRPr="00ED30EA">
              <w:rPr>
                <w:szCs w:val="24"/>
                <w:lang w:eastAsia="lt-LT"/>
              </w:rPr>
              <w:t>.</w:t>
            </w:r>
            <w:r w:rsidR="002104ED">
              <w:rPr>
                <w:szCs w:val="24"/>
                <w:lang w:eastAsia="lt-LT"/>
              </w:rPr>
              <w:t>2</w:t>
            </w:r>
            <w:r w:rsidR="00ED30EA" w:rsidRPr="00ED30EA">
              <w:rPr>
                <w:szCs w:val="24"/>
                <w:lang w:eastAsia="lt-LT"/>
              </w:rPr>
              <w:t>. Atlikta mokymo ir mokymosi kokybės analizė. Pateiktos išvados ir rekomendacijos</w:t>
            </w:r>
          </w:p>
          <w:p w:rsidR="006750A1" w:rsidRDefault="006750A1"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BF7487" w:rsidRDefault="00BF7487"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.1.</w:t>
            </w:r>
            <w:r w:rsidR="00D04773">
              <w:rPr>
                <w:szCs w:val="24"/>
                <w:lang w:eastAsia="lt-LT"/>
              </w:rPr>
              <w:t>2</w:t>
            </w:r>
            <w:r w:rsidR="00ED30EA" w:rsidRPr="00ED30EA">
              <w:rPr>
                <w:szCs w:val="24"/>
                <w:lang w:eastAsia="lt-LT"/>
              </w:rPr>
              <w:t>.</w:t>
            </w:r>
            <w:r w:rsidR="00D04773">
              <w:rPr>
                <w:szCs w:val="24"/>
                <w:lang w:eastAsia="lt-LT"/>
              </w:rPr>
              <w:t>1</w:t>
            </w:r>
            <w:r w:rsidR="00ED30EA" w:rsidRPr="00ED30EA">
              <w:rPr>
                <w:szCs w:val="24"/>
                <w:lang w:eastAsia="lt-LT"/>
              </w:rPr>
              <w:t>. Įvyksta ne mažiau nei 2 renginiai, kurių metu skirtingos tikslinės gimnazijos bendruomenės grupės (pedagogai, mokiniai, tėvai) informuojami apie atnaujintų Bendrųjų programų diegimo žingsnius.</w:t>
            </w:r>
          </w:p>
          <w:p w:rsidR="000655F3" w:rsidRDefault="000655F3" w:rsidP="00ED30EA">
            <w:pPr>
              <w:rPr>
                <w:szCs w:val="24"/>
                <w:lang w:eastAsia="lt-LT"/>
              </w:rPr>
            </w:pPr>
          </w:p>
          <w:p w:rsidR="000655F3" w:rsidRDefault="000655F3" w:rsidP="00ED30EA">
            <w:pPr>
              <w:rPr>
                <w:szCs w:val="24"/>
                <w:lang w:eastAsia="lt-LT"/>
              </w:rPr>
            </w:pPr>
          </w:p>
          <w:p w:rsidR="000655F3" w:rsidRDefault="000655F3"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.1.3.1. Suburiama atnaujinto ugdymo turinio įgyve</w:t>
            </w:r>
            <w:r w:rsidR="00330CEC">
              <w:rPr>
                <w:szCs w:val="24"/>
                <w:lang w:eastAsia="lt-LT"/>
              </w:rPr>
              <w:t>ndinimo ir koordinavimo komanda</w:t>
            </w:r>
            <w:r w:rsidR="000B1C6C">
              <w:rPr>
                <w:szCs w:val="24"/>
                <w:lang w:eastAsia="lt-LT"/>
              </w:rPr>
              <w:t>.</w:t>
            </w:r>
          </w:p>
          <w:p w:rsidR="00ED30EA" w:rsidRPr="00ED30EA" w:rsidRDefault="00ED30EA" w:rsidP="00ED30EA">
            <w:pPr>
              <w:rPr>
                <w:szCs w:val="24"/>
                <w:lang w:eastAsia="lt-LT"/>
              </w:rPr>
            </w:pPr>
          </w:p>
          <w:p w:rsidR="00BA4CDF" w:rsidRDefault="00BA4CDF" w:rsidP="00ED30EA">
            <w:pPr>
              <w:rPr>
                <w:szCs w:val="24"/>
                <w:lang w:eastAsia="lt-LT"/>
              </w:rPr>
            </w:pPr>
          </w:p>
          <w:p w:rsidR="00BA4CDF" w:rsidRDefault="00BA4CDF"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 xml:space="preserve">.1.4.1. Įvyksta ne mažiau kaip po 1 pasitarimą-diskusiją kiekvienoje metodinėje grupėje, kurių metu </w:t>
            </w:r>
            <w:r w:rsidR="00ED30EA" w:rsidRPr="00E310E1">
              <w:rPr>
                <w:szCs w:val="24"/>
                <w:lang w:eastAsia="lt-LT"/>
              </w:rPr>
              <w:t>iš</w:t>
            </w:r>
            <w:r w:rsidR="00ED30EA" w:rsidRPr="00ED30EA">
              <w:rPr>
                <w:szCs w:val="24"/>
                <w:lang w:eastAsia="lt-LT"/>
              </w:rPr>
              <w:t>analizuojamos dalykų programos</w:t>
            </w:r>
            <w:r w:rsidR="005F7CD3">
              <w:rPr>
                <w:szCs w:val="24"/>
                <w:lang w:eastAsia="lt-LT"/>
              </w:rPr>
              <w:t>.</w:t>
            </w:r>
          </w:p>
          <w:p w:rsidR="00330CEC" w:rsidRDefault="00330CEC" w:rsidP="00ED30EA">
            <w:pPr>
              <w:rPr>
                <w:szCs w:val="24"/>
                <w:lang w:eastAsia="lt-LT"/>
              </w:rPr>
            </w:pPr>
          </w:p>
          <w:p w:rsidR="00AD2E71" w:rsidRPr="00AD2E71" w:rsidRDefault="006750A1" w:rsidP="00ED30EA">
            <w:pPr>
              <w:rPr>
                <w:szCs w:val="24"/>
                <w:lang w:eastAsia="lt-LT"/>
              </w:rPr>
            </w:pPr>
            <w:r>
              <w:rPr>
                <w:szCs w:val="24"/>
                <w:lang w:eastAsia="lt-LT"/>
              </w:rPr>
              <w:t>1</w:t>
            </w:r>
            <w:r w:rsidR="00ED30EA" w:rsidRPr="00ED30EA">
              <w:rPr>
                <w:szCs w:val="24"/>
                <w:lang w:eastAsia="lt-LT"/>
              </w:rPr>
              <w:t>.1.4.2. Priimami susitarimai dėl veikimo krypčių, susijusių su atnaujintu BP įgyvendinimu</w:t>
            </w:r>
            <w:r w:rsidR="00EA02E7">
              <w:rPr>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rsidR="00CC6DBB" w:rsidRDefault="002104ED" w:rsidP="00BF7487">
            <w:pPr>
              <w:rPr>
                <w:szCs w:val="24"/>
                <w:lang w:eastAsia="lt-LT"/>
              </w:rPr>
            </w:pPr>
            <w:r>
              <w:rPr>
                <w:szCs w:val="24"/>
                <w:lang w:eastAsia="lt-LT"/>
              </w:rPr>
              <w:t>1</w:t>
            </w:r>
            <w:r w:rsidR="00A40599">
              <w:rPr>
                <w:szCs w:val="24"/>
                <w:lang w:eastAsia="lt-LT"/>
              </w:rPr>
              <w:t>.1.1.1.</w:t>
            </w:r>
            <w:r>
              <w:rPr>
                <w:szCs w:val="24"/>
                <w:lang w:eastAsia="lt-LT"/>
              </w:rPr>
              <w:t xml:space="preserve">1. </w:t>
            </w:r>
            <w:r w:rsidR="009E24B3">
              <w:rPr>
                <w:szCs w:val="24"/>
                <w:lang w:eastAsia="lt-LT"/>
              </w:rPr>
              <w:t>G</w:t>
            </w:r>
            <w:r w:rsidR="00CC6DBB">
              <w:rPr>
                <w:szCs w:val="24"/>
                <w:lang w:eastAsia="lt-LT"/>
              </w:rPr>
              <w:t>imnazijos direktoriaus</w:t>
            </w:r>
            <w:r w:rsidR="00A6273C">
              <w:rPr>
                <w:szCs w:val="24"/>
                <w:lang w:eastAsia="lt-LT"/>
              </w:rPr>
              <w:t xml:space="preserve"> </w:t>
            </w:r>
            <w:r w:rsidR="00A6273C" w:rsidRPr="00BF7487">
              <w:rPr>
                <w:szCs w:val="24"/>
                <w:lang w:eastAsia="lt-LT"/>
              </w:rPr>
              <w:t xml:space="preserve">2021-12-14 </w:t>
            </w:r>
            <w:r w:rsidR="00CC6DBB">
              <w:rPr>
                <w:szCs w:val="24"/>
                <w:lang w:eastAsia="lt-LT"/>
              </w:rPr>
              <w:t xml:space="preserve"> įsakymu </w:t>
            </w:r>
            <w:r w:rsidR="00A6273C" w:rsidRPr="00BF7487">
              <w:rPr>
                <w:szCs w:val="24"/>
                <w:lang w:eastAsia="lt-LT"/>
              </w:rPr>
              <w:t>Nr. V-123</w:t>
            </w:r>
            <w:r w:rsidR="00A6273C">
              <w:rPr>
                <w:szCs w:val="24"/>
                <w:lang w:eastAsia="lt-LT"/>
              </w:rPr>
              <w:t xml:space="preserve"> </w:t>
            </w:r>
            <w:r w:rsidR="00CC6DBB">
              <w:rPr>
                <w:szCs w:val="24"/>
                <w:lang w:eastAsia="lt-LT"/>
              </w:rPr>
              <w:t xml:space="preserve">sudaryta </w:t>
            </w:r>
            <w:r w:rsidR="00A6273C">
              <w:rPr>
                <w:szCs w:val="24"/>
                <w:lang w:eastAsia="lt-LT"/>
              </w:rPr>
              <w:t xml:space="preserve">ugdymo turinio atnaujinimo darbo grupė, </w:t>
            </w:r>
            <w:r w:rsidR="00CC6DBB">
              <w:rPr>
                <w:szCs w:val="24"/>
                <w:lang w:eastAsia="lt-LT"/>
              </w:rPr>
              <w:t>atliko turimų išteklių analizę, parengė rekomendacijas ir supažindino mokytojus Mokytojų metodinėje taryboje.</w:t>
            </w:r>
          </w:p>
          <w:p w:rsidR="00BF7487" w:rsidRPr="00BF7487" w:rsidRDefault="002104ED" w:rsidP="00BF7487">
            <w:pPr>
              <w:rPr>
                <w:szCs w:val="24"/>
                <w:lang w:eastAsia="lt-LT"/>
              </w:rPr>
            </w:pPr>
            <w:r>
              <w:rPr>
                <w:szCs w:val="24"/>
                <w:lang w:eastAsia="lt-LT"/>
              </w:rPr>
              <w:t>1</w:t>
            </w:r>
            <w:r w:rsidR="00BF7487" w:rsidRPr="00BF7487">
              <w:rPr>
                <w:szCs w:val="24"/>
                <w:lang w:eastAsia="lt-LT"/>
              </w:rPr>
              <w:t>.1.1.</w:t>
            </w:r>
            <w:r>
              <w:rPr>
                <w:szCs w:val="24"/>
                <w:lang w:eastAsia="lt-LT"/>
              </w:rPr>
              <w:t>2.1</w:t>
            </w:r>
            <w:r w:rsidR="00BF7487" w:rsidRPr="00BF7487">
              <w:rPr>
                <w:szCs w:val="24"/>
                <w:lang w:eastAsia="lt-LT"/>
              </w:rPr>
              <w:t xml:space="preserve">. Atlikta mokymo ir mokymosi kokybės analizė pristatyta ir aptarta per mokytojų tarybos posėdžius (2022-02-18 protokolo Nr. PT-2,  2022-06-29 protokolo Nr. PT-6, 2022-08-31 protokolo Nr. PT-7 ), </w:t>
            </w:r>
            <w:r w:rsidR="00CD2584">
              <w:rPr>
                <w:szCs w:val="24"/>
                <w:lang w:eastAsia="lt-LT"/>
              </w:rPr>
              <w:t xml:space="preserve">dvejiems metams </w:t>
            </w:r>
            <w:r w:rsidR="00BF7487" w:rsidRPr="00BF7487">
              <w:rPr>
                <w:szCs w:val="24"/>
                <w:lang w:eastAsia="lt-LT"/>
              </w:rPr>
              <w:t>parengtas mokinių pasiekimų gerinimo planas  (patvirtinta</w:t>
            </w:r>
            <w:r w:rsidR="00CD2584">
              <w:rPr>
                <w:szCs w:val="24"/>
                <w:lang w:eastAsia="lt-LT"/>
              </w:rPr>
              <w:t>s</w:t>
            </w:r>
            <w:r w:rsidR="00BF7487" w:rsidRPr="00BF7487">
              <w:rPr>
                <w:szCs w:val="24"/>
                <w:lang w:eastAsia="lt-LT"/>
              </w:rPr>
              <w:t xml:space="preserve"> 2022 m. rugsėjo 21 d. įsakymu Nr. V-116).</w:t>
            </w:r>
          </w:p>
          <w:p w:rsidR="00BF7487" w:rsidRPr="00BF7487" w:rsidRDefault="002104ED" w:rsidP="00BF7487">
            <w:pPr>
              <w:rPr>
                <w:szCs w:val="24"/>
                <w:lang w:eastAsia="lt-LT"/>
              </w:rPr>
            </w:pPr>
            <w:r>
              <w:rPr>
                <w:szCs w:val="24"/>
                <w:lang w:eastAsia="lt-LT"/>
              </w:rPr>
              <w:t>1</w:t>
            </w:r>
            <w:r w:rsidR="00596C50">
              <w:rPr>
                <w:szCs w:val="24"/>
                <w:lang w:eastAsia="lt-LT"/>
              </w:rPr>
              <w:t xml:space="preserve">.1.2.1.1. </w:t>
            </w:r>
            <w:r w:rsidR="00BF7487" w:rsidRPr="00BF7487">
              <w:rPr>
                <w:szCs w:val="24"/>
                <w:lang w:eastAsia="lt-LT"/>
              </w:rPr>
              <w:t>Vyko metodinių grupių pasitarimai</w:t>
            </w:r>
            <w:r w:rsidR="003E52FE">
              <w:rPr>
                <w:szCs w:val="24"/>
                <w:lang w:eastAsia="lt-LT"/>
              </w:rPr>
              <w:t>, kurių metu p</w:t>
            </w:r>
            <w:r w:rsidR="003E52FE" w:rsidRPr="003E52FE">
              <w:rPr>
                <w:szCs w:val="24"/>
                <w:lang w:eastAsia="lt-LT"/>
              </w:rPr>
              <w:t>arengta profesinių kompetencijų tobulinimo programa „Mokymo(si) pasiekimų ir pažangos gerinimo priemonės“</w:t>
            </w:r>
            <w:r w:rsidR="00BF7487" w:rsidRPr="00BF7487">
              <w:rPr>
                <w:szCs w:val="24"/>
                <w:lang w:eastAsia="lt-LT"/>
              </w:rPr>
              <w:t xml:space="preserve"> (planai patvirtint</w:t>
            </w:r>
            <w:r w:rsidR="003E52FE">
              <w:rPr>
                <w:szCs w:val="24"/>
                <w:lang w:eastAsia="lt-LT"/>
              </w:rPr>
              <w:t>i 2021-12-29 įsakymo Nr. V-132),</w:t>
            </w:r>
          </w:p>
          <w:p w:rsidR="00BF7487" w:rsidRPr="00BF7487" w:rsidRDefault="00BF7487" w:rsidP="00BF7487">
            <w:pPr>
              <w:rPr>
                <w:szCs w:val="24"/>
                <w:lang w:eastAsia="lt-LT"/>
              </w:rPr>
            </w:pPr>
            <w:r w:rsidRPr="00BF7487">
              <w:rPr>
                <w:szCs w:val="24"/>
                <w:lang w:eastAsia="lt-LT"/>
              </w:rPr>
              <w:t>mokytojai dalinosi įžvalgomis apie AUT diegimą.</w:t>
            </w:r>
          </w:p>
          <w:p w:rsidR="00BF7487" w:rsidRPr="00BF7487" w:rsidRDefault="00CC6DBB" w:rsidP="00BF7487">
            <w:pPr>
              <w:rPr>
                <w:szCs w:val="24"/>
                <w:lang w:eastAsia="lt-LT"/>
              </w:rPr>
            </w:pPr>
            <w:r>
              <w:rPr>
                <w:szCs w:val="24"/>
                <w:lang w:eastAsia="lt-LT"/>
              </w:rPr>
              <w:t>Klasių tėvų susirinkimų, klasės valandėlių metu</w:t>
            </w:r>
            <w:r w:rsidR="00BF7487" w:rsidRPr="00BF7487">
              <w:rPr>
                <w:szCs w:val="24"/>
                <w:lang w:eastAsia="lt-LT"/>
              </w:rPr>
              <w:t xml:space="preserve"> </w:t>
            </w:r>
            <w:r>
              <w:rPr>
                <w:szCs w:val="24"/>
                <w:lang w:eastAsia="lt-LT"/>
              </w:rPr>
              <w:t>aptart</w:t>
            </w:r>
            <w:r w:rsidR="003E52FE">
              <w:rPr>
                <w:szCs w:val="24"/>
                <w:lang w:eastAsia="lt-LT"/>
              </w:rPr>
              <w:t>i</w:t>
            </w:r>
            <w:r>
              <w:rPr>
                <w:szCs w:val="24"/>
                <w:lang w:eastAsia="lt-LT"/>
              </w:rPr>
              <w:t xml:space="preserve"> atnaujinto</w:t>
            </w:r>
            <w:r w:rsidR="00BF7487" w:rsidRPr="00BF7487">
              <w:rPr>
                <w:szCs w:val="24"/>
                <w:lang w:eastAsia="lt-LT"/>
              </w:rPr>
              <w:t xml:space="preserve"> ugdymo turin</w:t>
            </w:r>
            <w:r>
              <w:rPr>
                <w:szCs w:val="24"/>
                <w:lang w:eastAsia="lt-LT"/>
              </w:rPr>
              <w:t>io diegimo žingsniai</w:t>
            </w:r>
            <w:r w:rsidR="00BF7487" w:rsidRPr="00BF7487">
              <w:rPr>
                <w:szCs w:val="24"/>
                <w:lang w:eastAsia="lt-LT"/>
              </w:rPr>
              <w:t xml:space="preserve"> (TAMO dienyn</w:t>
            </w:r>
            <w:r w:rsidR="003E52FE">
              <w:rPr>
                <w:szCs w:val="24"/>
                <w:lang w:eastAsia="lt-LT"/>
              </w:rPr>
              <w:t>as</w:t>
            </w:r>
            <w:r w:rsidR="00BF7487" w:rsidRPr="00BF7487">
              <w:rPr>
                <w:szCs w:val="24"/>
                <w:lang w:eastAsia="lt-LT"/>
              </w:rPr>
              <w:t xml:space="preserve"> tėvų susirinkimų darbotvarkė</w:t>
            </w:r>
            <w:r w:rsidR="003E52FE">
              <w:rPr>
                <w:szCs w:val="24"/>
                <w:lang w:eastAsia="lt-LT"/>
              </w:rPr>
              <w:t>s</w:t>
            </w:r>
            <w:r w:rsidR="00BF7487" w:rsidRPr="00BF7487">
              <w:rPr>
                <w:szCs w:val="24"/>
                <w:lang w:eastAsia="lt-LT"/>
              </w:rPr>
              <w:t xml:space="preserve">, klasių auklėtojų planai). </w:t>
            </w:r>
          </w:p>
          <w:p w:rsidR="00BF7487" w:rsidRPr="00BF7487" w:rsidRDefault="00596C50" w:rsidP="00BF7487">
            <w:pPr>
              <w:rPr>
                <w:szCs w:val="24"/>
                <w:lang w:eastAsia="lt-LT"/>
              </w:rPr>
            </w:pPr>
            <w:r>
              <w:rPr>
                <w:szCs w:val="24"/>
                <w:lang w:eastAsia="lt-LT"/>
              </w:rPr>
              <w:t xml:space="preserve">1.1.3.1.1. </w:t>
            </w:r>
            <w:r w:rsidR="009E24B3">
              <w:rPr>
                <w:szCs w:val="24"/>
                <w:lang w:eastAsia="lt-LT"/>
              </w:rPr>
              <w:t>Suburt</w:t>
            </w:r>
            <w:r w:rsidR="00DF63C2">
              <w:rPr>
                <w:szCs w:val="24"/>
                <w:lang w:eastAsia="lt-LT"/>
              </w:rPr>
              <w:t>a atnaujinto ugdymo turinio įgyve</w:t>
            </w:r>
            <w:r w:rsidR="009E24B3">
              <w:rPr>
                <w:szCs w:val="24"/>
                <w:lang w:eastAsia="lt-LT"/>
              </w:rPr>
              <w:t>ndinimo ir koordinavimo komanda,</w:t>
            </w:r>
            <w:r w:rsidR="00BF7487" w:rsidRPr="00BF7487">
              <w:rPr>
                <w:szCs w:val="24"/>
                <w:lang w:eastAsia="lt-LT"/>
              </w:rPr>
              <w:t xml:space="preserve"> parengtas veiklos planas ir pristatytas mokytojų tarybos posėdyje 2022-01-05 protokolo Nr. PT-1</w:t>
            </w:r>
            <w:r w:rsidR="00330CEC">
              <w:rPr>
                <w:szCs w:val="24"/>
                <w:lang w:eastAsia="lt-LT"/>
              </w:rPr>
              <w:t>.</w:t>
            </w:r>
          </w:p>
          <w:p w:rsidR="00BF7487" w:rsidRPr="00BF7487" w:rsidRDefault="00596C50" w:rsidP="00BF7487">
            <w:pPr>
              <w:rPr>
                <w:szCs w:val="24"/>
                <w:lang w:eastAsia="lt-LT"/>
              </w:rPr>
            </w:pPr>
            <w:r>
              <w:rPr>
                <w:szCs w:val="24"/>
                <w:lang w:eastAsia="lt-LT"/>
              </w:rPr>
              <w:t>1</w:t>
            </w:r>
            <w:r w:rsidR="00BF7487" w:rsidRPr="00BF7487">
              <w:rPr>
                <w:szCs w:val="24"/>
                <w:lang w:eastAsia="lt-LT"/>
              </w:rPr>
              <w:t>.1.4.1.</w:t>
            </w:r>
            <w:r>
              <w:rPr>
                <w:szCs w:val="24"/>
                <w:lang w:eastAsia="lt-LT"/>
              </w:rPr>
              <w:t xml:space="preserve">1. </w:t>
            </w:r>
            <w:r w:rsidR="00BF7487" w:rsidRPr="00BF7487">
              <w:rPr>
                <w:szCs w:val="24"/>
                <w:lang w:eastAsia="lt-LT"/>
              </w:rPr>
              <w:t xml:space="preserve"> Vyko metodinių grupių pasitarimai (planai patvirtinti 2021-12-29 įsakymo Nr. V-132).</w:t>
            </w:r>
          </w:p>
          <w:p w:rsidR="00596C50" w:rsidRDefault="00596C50" w:rsidP="00BF7487">
            <w:pPr>
              <w:rPr>
                <w:szCs w:val="24"/>
                <w:lang w:eastAsia="lt-LT"/>
              </w:rPr>
            </w:pPr>
          </w:p>
          <w:p w:rsidR="00596C50" w:rsidRDefault="00596C50" w:rsidP="00BF7487">
            <w:pPr>
              <w:rPr>
                <w:szCs w:val="24"/>
                <w:lang w:eastAsia="lt-LT"/>
              </w:rPr>
            </w:pPr>
          </w:p>
          <w:p w:rsidR="00596C50" w:rsidRDefault="00596C50" w:rsidP="00BF7487">
            <w:pPr>
              <w:rPr>
                <w:szCs w:val="24"/>
                <w:lang w:eastAsia="lt-LT"/>
              </w:rPr>
            </w:pPr>
          </w:p>
          <w:p w:rsidR="00E310E1" w:rsidRDefault="00E310E1" w:rsidP="00BF7487">
            <w:pPr>
              <w:rPr>
                <w:szCs w:val="24"/>
                <w:lang w:eastAsia="lt-LT"/>
              </w:rPr>
            </w:pPr>
          </w:p>
          <w:p w:rsidR="009E24B3" w:rsidRDefault="009E24B3" w:rsidP="00BF7487">
            <w:pPr>
              <w:rPr>
                <w:szCs w:val="24"/>
                <w:lang w:eastAsia="lt-LT"/>
              </w:rPr>
            </w:pPr>
          </w:p>
          <w:p w:rsidR="0026496A" w:rsidRDefault="00596C50" w:rsidP="00BF7487">
            <w:pPr>
              <w:rPr>
                <w:szCs w:val="24"/>
                <w:lang w:eastAsia="lt-LT"/>
              </w:rPr>
            </w:pPr>
            <w:r>
              <w:rPr>
                <w:szCs w:val="24"/>
                <w:lang w:eastAsia="lt-LT"/>
              </w:rPr>
              <w:t>1.1.4.2.1.</w:t>
            </w:r>
            <w:r w:rsidR="00BF7487" w:rsidRPr="00786723">
              <w:rPr>
                <w:szCs w:val="24"/>
                <w:lang w:eastAsia="lt-LT"/>
              </w:rPr>
              <w:t>Parengtas „Pasiruošimo dirbti pagal atnaujinto ugdymo turinio bendrąsias programas veiklos planas“ (2022-01-05 protokolo Nr. PT-1). Parengtas ir metodinėje taryboje aptartas „Mokinių pasiekimų ir pažangos gerinimo priemonių planas, patvirtintas 2022-09-21 įsakymu Nr. V-116.</w:t>
            </w:r>
          </w:p>
          <w:p w:rsidR="0026496A" w:rsidRPr="00AD2E71" w:rsidRDefault="0026496A" w:rsidP="0026496A">
            <w:pPr>
              <w:rPr>
                <w:szCs w:val="24"/>
                <w:lang w:eastAsia="lt-LT"/>
              </w:rPr>
            </w:pPr>
          </w:p>
        </w:tc>
      </w:tr>
      <w:tr w:rsidR="00AD2E71" w:rsidRPr="00AD2E71" w:rsidTr="009E24B3">
        <w:tc>
          <w:tcPr>
            <w:tcW w:w="2127" w:type="dxa"/>
            <w:tcBorders>
              <w:top w:val="single" w:sz="4" w:space="0" w:color="auto"/>
              <w:left w:val="single" w:sz="4" w:space="0" w:color="auto"/>
              <w:bottom w:val="single" w:sz="4" w:space="0" w:color="auto"/>
              <w:right w:val="single" w:sz="4" w:space="0" w:color="auto"/>
            </w:tcBorders>
            <w:hideMark/>
          </w:tcPr>
          <w:p w:rsidR="00AD2E71" w:rsidRPr="00AD2E71" w:rsidRDefault="00983533" w:rsidP="009E24B3">
            <w:pPr>
              <w:rPr>
                <w:szCs w:val="24"/>
                <w:lang w:eastAsia="lt-LT"/>
              </w:rPr>
            </w:pPr>
            <w:r>
              <w:rPr>
                <w:szCs w:val="24"/>
                <w:lang w:eastAsia="lt-LT"/>
              </w:rPr>
              <w:t>1</w:t>
            </w:r>
            <w:r w:rsidR="00ED30EA" w:rsidRPr="00ED30EA">
              <w:rPr>
                <w:szCs w:val="24"/>
                <w:lang w:eastAsia="lt-LT"/>
              </w:rPr>
              <w:t>.2. Tobulinti ugdymo(si) proceso organizavimą nuotoliniu, mišriu ir hibridiniu būdu</w:t>
            </w:r>
          </w:p>
        </w:tc>
        <w:tc>
          <w:tcPr>
            <w:tcW w:w="2693" w:type="dxa"/>
            <w:tcBorders>
              <w:top w:val="single" w:sz="4" w:space="0" w:color="auto"/>
              <w:left w:val="single" w:sz="4" w:space="0" w:color="auto"/>
              <w:bottom w:val="single" w:sz="4" w:space="0" w:color="auto"/>
              <w:right w:val="single" w:sz="4" w:space="0" w:color="auto"/>
            </w:tcBorders>
          </w:tcPr>
          <w:p w:rsidR="00ED30EA" w:rsidRPr="00ED30EA" w:rsidRDefault="006750A1" w:rsidP="00ED30EA">
            <w:pPr>
              <w:rPr>
                <w:szCs w:val="24"/>
                <w:lang w:eastAsia="lt-LT"/>
              </w:rPr>
            </w:pPr>
            <w:r>
              <w:rPr>
                <w:szCs w:val="24"/>
                <w:lang w:eastAsia="lt-LT"/>
              </w:rPr>
              <w:t>1</w:t>
            </w:r>
            <w:r w:rsidR="00ED30EA" w:rsidRPr="00ED30EA">
              <w:rPr>
                <w:szCs w:val="24"/>
                <w:lang w:eastAsia="lt-LT"/>
              </w:rPr>
              <w:t xml:space="preserve">.2.1. Bus parengti nuotoliniu, mišriu ir hibridiniu ugdymo(si) proceso organizavimo būdu įteisinimo </w:t>
            </w:r>
            <w:r w:rsidR="00330CEC">
              <w:rPr>
                <w:szCs w:val="24"/>
                <w:lang w:eastAsia="lt-LT"/>
              </w:rPr>
              <w:t>gimnazijoje vidaus teisės aktai</w:t>
            </w: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ED30EA" w:rsidRPr="00ED30EA" w:rsidRDefault="00ED30EA"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330CEC" w:rsidRDefault="00330CEC" w:rsidP="00ED30EA">
            <w:pPr>
              <w:rPr>
                <w:szCs w:val="24"/>
                <w:lang w:eastAsia="lt-LT"/>
              </w:rPr>
            </w:pPr>
          </w:p>
          <w:p w:rsidR="00330CEC" w:rsidRDefault="00330CEC" w:rsidP="00ED30EA">
            <w:pPr>
              <w:rPr>
                <w:szCs w:val="24"/>
                <w:lang w:eastAsia="lt-LT"/>
              </w:rPr>
            </w:pPr>
          </w:p>
          <w:p w:rsidR="00AD2E71" w:rsidRPr="00AD2E71" w:rsidRDefault="006750A1" w:rsidP="00ED30EA">
            <w:pPr>
              <w:rPr>
                <w:szCs w:val="24"/>
                <w:lang w:eastAsia="lt-LT"/>
              </w:rPr>
            </w:pPr>
            <w:r>
              <w:rPr>
                <w:szCs w:val="24"/>
                <w:lang w:eastAsia="lt-LT"/>
              </w:rPr>
              <w:t>1</w:t>
            </w:r>
            <w:r w:rsidR="00ED30EA" w:rsidRPr="00ED30EA">
              <w:rPr>
                <w:szCs w:val="24"/>
                <w:lang w:eastAsia="lt-LT"/>
              </w:rPr>
              <w:t>.2.2. Mokytojams, pagalbos mokiniams specialistams organizuojami skaitmeninio raštingumo mokymai</w:t>
            </w:r>
          </w:p>
        </w:tc>
        <w:tc>
          <w:tcPr>
            <w:tcW w:w="2268" w:type="dxa"/>
            <w:tcBorders>
              <w:top w:val="single" w:sz="4" w:space="0" w:color="auto"/>
              <w:left w:val="single" w:sz="4" w:space="0" w:color="auto"/>
              <w:bottom w:val="single" w:sz="4" w:space="0" w:color="auto"/>
              <w:right w:val="single" w:sz="4" w:space="0" w:color="auto"/>
            </w:tcBorders>
          </w:tcPr>
          <w:p w:rsidR="00ED30EA" w:rsidRPr="00ED30EA" w:rsidRDefault="006750A1" w:rsidP="00ED30EA">
            <w:pPr>
              <w:rPr>
                <w:szCs w:val="24"/>
                <w:lang w:eastAsia="lt-LT"/>
              </w:rPr>
            </w:pPr>
            <w:r>
              <w:rPr>
                <w:szCs w:val="24"/>
                <w:lang w:eastAsia="lt-LT"/>
              </w:rPr>
              <w:t>1</w:t>
            </w:r>
            <w:r w:rsidR="00ED30EA" w:rsidRPr="00ED30EA">
              <w:rPr>
                <w:szCs w:val="24"/>
                <w:lang w:eastAsia="lt-LT"/>
              </w:rPr>
              <w:t>.2.1.1. Gimnazijoje sudaryta Gimnazijos nuostatų atnaujinimo komanda. Parengta Nuostatų redakcija.</w:t>
            </w:r>
          </w:p>
          <w:p w:rsidR="00CC6DBB" w:rsidRDefault="00CC6DBB"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.2.1.2. Atnaujinti Gimnazijos nuostatai pristatomi tikslinėms grupėms: pedagogams, tėvams ir mokiniams.</w:t>
            </w:r>
          </w:p>
          <w:p w:rsidR="00330CEC" w:rsidRDefault="00330CEC"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.2.1.3. Parengti mokymo nuotoliniu, mišriu ir hibridiniu ugdymo(si) proceso organizavimo būdu tvarkos aprašai.</w:t>
            </w:r>
          </w:p>
          <w:p w:rsidR="00596C50" w:rsidRDefault="00596C50" w:rsidP="00ED30EA">
            <w:pPr>
              <w:rPr>
                <w:szCs w:val="24"/>
                <w:lang w:eastAsia="lt-LT"/>
              </w:rPr>
            </w:pPr>
          </w:p>
          <w:p w:rsidR="00596C50" w:rsidRDefault="00596C50" w:rsidP="00ED30EA">
            <w:pPr>
              <w:rPr>
                <w:szCs w:val="24"/>
                <w:lang w:eastAsia="lt-LT"/>
              </w:rPr>
            </w:pPr>
          </w:p>
          <w:p w:rsidR="00596C50" w:rsidRDefault="00596C5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E65080" w:rsidRDefault="00E65080" w:rsidP="00ED30EA">
            <w:pPr>
              <w:rPr>
                <w:szCs w:val="24"/>
                <w:lang w:eastAsia="lt-LT"/>
              </w:rPr>
            </w:pPr>
          </w:p>
          <w:p w:rsidR="00330CEC" w:rsidRDefault="00330CEC" w:rsidP="00ED30EA">
            <w:pPr>
              <w:rPr>
                <w:szCs w:val="24"/>
                <w:lang w:eastAsia="lt-LT"/>
              </w:rPr>
            </w:pPr>
          </w:p>
          <w:p w:rsidR="00ED30EA" w:rsidRPr="00ED30EA" w:rsidRDefault="006750A1" w:rsidP="00ED30EA">
            <w:pPr>
              <w:rPr>
                <w:szCs w:val="24"/>
                <w:lang w:eastAsia="lt-LT"/>
              </w:rPr>
            </w:pPr>
            <w:r>
              <w:rPr>
                <w:szCs w:val="24"/>
                <w:lang w:eastAsia="lt-LT"/>
              </w:rPr>
              <w:t>1</w:t>
            </w:r>
            <w:r w:rsidR="00ED30EA" w:rsidRPr="00ED30EA">
              <w:rPr>
                <w:szCs w:val="24"/>
                <w:lang w:eastAsia="lt-LT"/>
              </w:rPr>
              <w:t>.2.2.1. Ne mažiau kaip 95 proc. mokytojų dalyvauja skaitmeninio raštingumo, skaitmeninio turinio kūrimo mokymuose ir patobulina skaitm</w:t>
            </w:r>
            <w:r w:rsidR="00330CEC">
              <w:rPr>
                <w:szCs w:val="24"/>
                <w:lang w:eastAsia="lt-LT"/>
              </w:rPr>
              <w:t>eninio raštingumo kompetencijas</w:t>
            </w:r>
            <w:r w:rsidR="00746CFB">
              <w:rPr>
                <w:szCs w:val="24"/>
                <w:lang w:eastAsia="lt-LT"/>
              </w:rPr>
              <w:t>.</w:t>
            </w:r>
          </w:p>
          <w:p w:rsidR="00596C50" w:rsidRDefault="00596C50" w:rsidP="00ED30EA">
            <w:pPr>
              <w:rPr>
                <w:szCs w:val="24"/>
                <w:lang w:eastAsia="lt-LT"/>
              </w:rPr>
            </w:pPr>
          </w:p>
          <w:p w:rsidR="00596C50" w:rsidRDefault="00596C50" w:rsidP="00ED30EA">
            <w:pPr>
              <w:rPr>
                <w:szCs w:val="24"/>
                <w:lang w:eastAsia="lt-LT"/>
              </w:rPr>
            </w:pPr>
          </w:p>
          <w:p w:rsidR="00AD2E71" w:rsidRPr="00AD2E71" w:rsidRDefault="006750A1" w:rsidP="00ED30EA">
            <w:pPr>
              <w:rPr>
                <w:szCs w:val="24"/>
                <w:lang w:eastAsia="lt-LT"/>
              </w:rPr>
            </w:pPr>
            <w:r>
              <w:rPr>
                <w:szCs w:val="24"/>
                <w:lang w:eastAsia="lt-LT"/>
              </w:rPr>
              <w:t>1</w:t>
            </w:r>
            <w:r w:rsidR="00ED30EA" w:rsidRPr="00ED30EA">
              <w:rPr>
                <w:szCs w:val="24"/>
                <w:lang w:eastAsia="lt-LT"/>
              </w:rPr>
              <w:t>.2.2.2. Ne mažiau nei 50 proc. mokytojų kuria skaitmeninį ugdymo(si) turinį.</w:t>
            </w:r>
          </w:p>
        </w:tc>
        <w:tc>
          <w:tcPr>
            <w:tcW w:w="2835" w:type="dxa"/>
            <w:tcBorders>
              <w:top w:val="single" w:sz="4" w:space="0" w:color="auto"/>
              <w:left w:val="single" w:sz="4" w:space="0" w:color="auto"/>
              <w:bottom w:val="single" w:sz="4" w:space="0" w:color="auto"/>
              <w:right w:val="single" w:sz="4" w:space="0" w:color="auto"/>
            </w:tcBorders>
          </w:tcPr>
          <w:p w:rsidR="00BF7487" w:rsidRPr="00BF7487" w:rsidRDefault="00596C50" w:rsidP="00BF7487">
            <w:pPr>
              <w:rPr>
                <w:szCs w:val="24"/>
                <w:lang w:eastAsia="lt-LT"/>
              </w:rPr>
            </w:pPr>
            <w:r>
              <w:rPr>
                <w:szCs w:val="24"/>
                <w:lang w:eastAsia="lt-LT"/>
              </w:rPr>
              <w:t>1.2.1.1.1.</w:t>
            </w:r>
            <w:r w:rsidR="00BF7487" w:rsidRPr="00BF7487">
              <w:rPr>
                <w:szCs w:val="24"/>
                <w:lang w:eastAsia="lt-LT"/>
              </w:rPr>
              <w:t>Gimnazijoje sudaryta Gimnazijos nuostatų atnaujinimo komanda. Parengta Nuostatų redakcija.</w:t>
            </w:r>
          </w:p>
          <w:p w:rsidR="00596C50" w:rsidRDefault="00596C50" w:rsidP="00BF7487">
            <w:pPr>
              <w:rPr>
                <w:szCs w:val="24"/>
                <w:lang w:eastAsia="lt-LT"/>
              </w:rPr>
            </w:pPr>
          </w:p>
          <w:p w:rsidR="00BF7487" w:rsidRDefault="00596C50" w:rsidP="00BF7487">
            <w:pPr>
              <w:rPr>
                <w:szCs w:val="24"/>
                <w:lang w:eastAsia="lt-LT"/>
              </w:rPr>
            </w:pPr>
            <w:r>
              <w:rPr>
                <w:szCs w:val="24"/>
                <w:lang w:eastAsia="lt-LT"/>
              </w:rPr>
              <w:t>1</w:t>
            </w:r>
            <w:r w:rsidR="00BF7487" w:rsidRPr="00BF7487">
              <w:rPr>
                <w:szCs w:val="24"/>
                <w:lang w:eastAsia="lt-LT"/>
              </w:rPr>
              <w:t>.2.1.2.</w:t>
            </w:r>
            <w:r>
              <w:rPr>
                <w:szCs w:val="24"/>
                <w:lang w:eastAsia="lt-LT"/>
              </w:rPr>
              <w:t>1.</w:t>
            </w:r>
            <w:r w:rsidR="00BF7487" w:rsidRPr="00BF7487">
              <w:rPr>
                <w:szCs w:val="24"/>
                <w:lang w:eastAsia="lt-LT"/>
              </w:rPr>
              <w:t xml:space="preserve"> Atnaujinti</w:t>
            </w:r>
            <w:r w:rsidR="00886CCF">
              <w:rPr>
                <w:szCs w:val="24"/>
                <w:lang w:eastAsia="lt-LT"/>
              </w:rPr>
              <w:t xml:space="preserve"> Gimnazijos nuostatai pristatyti</w:t>
            </w:r>
            <w:r w:rsidR="00BF7487" w:rsidRPr="00BF7487">
              <w:rPr>
                <w:szCs w:val="24"/>
                <w:lang w:eastAsia="lt-LT"/>
              </w:rPr>
              <w:t xml:space="preserve"> tikslinėms grupėms: pedagogams, tėvams ir mokiniams.</w:t>
            </w:r>
          </w:p>
          <w:p w:rsidR="00596C50" w:rsidRDefault="00596C50" w:rsidP="00BF7487">
            <w:pPr>
              <w:rPr>
                <w:szCs w:val="24"/>
                <w:lang w:eastAsia="lt-LT"/>
              </w:rPr>
            </w:pPr>
          </w:p>
          <w:p w:rsidR="00330CEC" w:rsidRDefault="00330CEC" w:rsidP="00BF7487">
            <w:pPr>
              <w:rPr>
                <w:szCs w:val="24"/>
                <w:lang w:eastAsia="lt-LT"/>
              </w:rPr>
            </w:pPr>
          </w:p>
          <w:p w:rsidR="00BF7487" w:rsidRPr="00BF7487" w:rsidRDefault="00596C50" w:rsidP="00BF7487">
            <w:pPr>
              <w:rPr>
                <w:szCs w:val="24"/>
                <w:lang w:eastAsia="lt-LT"/>
              </w:rPr>
            </w:pPr>
            <w:r>
              <w:rPr>
                <w:szCs w:val="24"/>
                <w:lang w:eastAsia="lt-LT"/>
              </w:rPr>
              <w:t>1.2.1.3.1.</w:t>
            </w:r>
            <w:r w:rsidRPr="00BF7487">
              <w:rPr>
                <w:szCs w:val="24"/>
                <w:lang w:eastAsia="lt-LT"/>
              </w:rPr>
              <w:t xml:space="preserve"> </w:t>
            </w:r>
            <w:r w:rsidR="00BF7487" w:rsidRPr="00BF7487">
              <w:rPr>
                <w:szCs w:val="24"/>
                <w:lang w:eastAsia="lt-LT"/>
              </w:rPr>
              <w:t>Tvarkos aprašui parengti</w:t>
            </w:r>
            <w:r w:rsidR="00886CCF">
              <w:rPr>
                <w:szCs w:val="24"/>
                <w:lang w:eastAsia="lt-LT"/>
              </w:rPr>
              <w:t xml:space="preserve"> sudaryta darbo grupė (direktoriau</w:t>
            </w:r>
            <w:r w:rsidR="00BF7487" w:rsidRPr="00BF7487">
              <w:rPr>
                <w:szCs w:val="24"/>
                <w:lang w:eastAsia="lt-LT"/>
              </w:rPr>
              <w:t>s 2022-03-21 įsakymu Nr. V-30). Parengtas tvarkos aprašo projektas svarstytas mokytojų tarybos posėdyje 2022-08-31 protokolo Nr</w:t>
            </w:r>
            <w:r w:rsidR="00886CCF">
              <w:rPr>
                <w:szCs w:val="24"/>
                <w:lang w:eastAsia="lt-LT"/>
              </w:rPr>
              <w:t>. PT-7 ir patvirtintas direktoriau</w:t>
            </w:r>
            <w:r w:rsidR="00BF7487" w:rsidRPr="00BF7487">
              <w:rPr>
                <w:szCs w:val="24"/>
                <w:lang w:eastAsia="lt-LT"/>
              </w:rPr>
              <w:t xml:space="preserve">s 2022-11-09 įsakymu Nr. V-137. Tvarkos aprašas patalpintas </w:t>
            </w:r>
            <w:r>
              <w:rPr>
                <w:szCs w:val="24"/>
                <w:lang w:eastAsia="lt-LT"/>
              </w:rPr>
              <w:t xml:space="preserve">www. </w:t>
            </w:r>
            <w:r w:rsidR="00BF7487" w:rsidRPr="00BF7487">
              <w:rPr>
                <w:szCs w:val="24"/>
                <w:lang w:eastAsia="lt-LT"/>
              </w:rPr>
              <w:t xml:space="preserve">simnogimnazija.lt </w:t>
            </w:r>
          </w:p>
          <w:p w:rsidR="00330CEC" w:rsidRDefault="00330CEC" w:rsidP="00BF7487">
            <w:pPr>
              <w:rPr>
                <w:szCs w:val="24"/>
                <w:lang w:eastAsia="lt-LT"/>
              </w:rPr>
            </w:pPr>
          </w:p>
          <w:p w:rsidR="00BF7487" w:rsidRPr="00BF7487" w:rsidRDefault="00596C50" w:rsidP="00BF7487">
            <w:pPr>
              <w:rPr>
                <w:szCs w:val="24"/>
                <w:lang w:eastAsia="lt-LT"/>
              </w:rPr>
            </w:pPr>
            <w:r>
              <w:rPr>
                <w:szCs w:val="24"/>
                <w:lang w:eastAsia="lt-LT"/>
              </w:rPr>
              <w:t xml:space="preserve">1.2.2.1.1. </w:t>
            </w:r>
            <w:r w:rsidR="00BF7487" w:rsidRPr="00BF7487">
              <w:rPr>
                <w:szCs w:val="24"/>
                <w:lang w:eastAsia="lt-LT"/>
              </w:rPr>
              <w:t xml:space="preserve">38 (95 </w:t>
            </w:r>
            <w:r w:rsidR="00886CCF">
              <w:rPr>
                <w:szCs w:val="24"/>
                <w:lang w:eastAsia="lt-LT"/>
              </w:rPr>
              <w:t>proc.</w:t>
            </w:r>
            <w:r w:rsidR="00BF7487" w:rsidRPr="00BF7487">
              <w:rPr>
                <w:szCs w:val="24"/>
                <w:lang w:eastAsia="lt-LT"/>
              </w:rPr>
              <w:t xml:space="preserve">) mokytojai kėlė skaitmeninio raštingumo kompetencijas dalyvaudami mokymuose, projektuose, kurdami skaitmenines priemones ir jas naudodami ugdymo procese (Simno gimnazijos mokytojų kvalifikacijos kėlimo </w:t>
            </w:r>
            <w:r w:rsidR="00886CCF">
              <w:rPr>
                <w:szCs w:val="24"/>
                <w:lang w:eastAsia="lt-LT"/>
              </w:rPr>
              <w:t xml:space="preserve">2022 m. </w:t>
            </w:r>
            <w:r w:rsidR="00BF7487" w:rsidRPr="00BF7487">
              <w:rPr>
                <w:szCs w:val="24"/>
                <w:lang w:eastAsia="lt-LT"/>
              </w:rPr>
              <w:t>apskaita</w:t>
            </w:r>
            <w:r w:rsidR="00886CCF">
              <w:rPr>
                <w:szCs w:val="24"/>
                <w:lang w:eastAsia="lt-LT"/>
              </w:rPr>
              <w:t>,</w:t>
            </w:r>
            <w:r w:rsidR="00BF7487" w:rsidRPr="00BF7487">
              <w:rPr>
                <w:szCs w:val="24"/>
                <w:lang w:eastAsia="lt-LT"/>
              </w:rPr>
              <w:t xml:space="preserve"> mokytojų savianalizės anketos).</w:t>
            </w:r>
          </w:p>
          <w:p w:rsidR="00AD2E71" w:rsidRDefault="00851B6E" w:rsidP="008209AE">
            <w:pPr>
              <w:rPr>
                <w:szCs w:val="24"/>
                <w:lang w:eastAsia="lt-LT"/>
              </w:rPr>
            </w:pPr>
            <w:r>
              <w:rPr>
                <w:szCs w:val="24"/>
                <w:lang w:eastAsia="lt-LT"/>
              </w:rPr>
              <w:t>1</w:t>
            </w:r>
            <w:r w:rsidR="00BF7487" w:rsidRPr="00BF7487">
              <w:rPr>
                <w:szCs w:val="24"/>
                <w:lang w:eastAsia="lt-LT"/>
              </w:rPr>
              <w:t>.2.2.</w:t>
            </w:r>
            <w:r w:rsidR="00FF6407">
              <w:rPr>
                <w:szCs w:val="24"/>
                <w:lang w:eastAsia="lt-LT"/>
              </w:rPr>
              <w:t>1</w:t>
            </w:r>
            <w:r w:rsidR="00BF7487" w:rsidRPr="00BF7487">
              <w:rPr>
                <w:szCs w:val="24"/>
                <w:lang w:eastAsia="lt-LT"/>
              </w:rPr>
              <w:t xml:space="preserve">. 19 </w:t>
            </w:r>
            <w:r w:rsidR="00330CEC" w:rsidRPr="008209AE">
              <w:rPr>
                <w:szCs w:val="24"/>
                <w:lang w:eastAsia="lt-LT"/>
              </w:rPr>
              <w:t>(apie 50 proc.)</w:t>
            </w:r>
            <w:r w:rsidR="00330CEC">
              <w:rPr>
                <w:szCs w:val="24"/>
                <w:lang w:eastAsia="lt-LT"/>
              </w:rPr>
              <w:t xml:space="preserve"> </w:t>
            </w:r>
            <w:r w:rsidR="00BF7487" w:rsidRPr="00BF7487">
              <w:rPr>
                <w:szCs w:val="24"/>
                <w:lang w:eastAsia="lt-LT"/>
              </w:rPr>
              <w:t xml:space="preserve">mokytojų </w:t>
            </w:r>
            <w:r w:rsidR="00886CCF">
              <w:rPr>
                <w:szCs w:val="24"/>
                <w:lang w:eastAsia="lt-LT"/>
              </w:rPr>
              <w:t>kūrė</w:t>
            </w:r>
            <w:r w:rsidR="00886CCF" w:rsidRPr="00BF7487">
              <w:rPr>
                <w:szCs w:val="24"/>
                <w:lang w:eastAsia="lt-LT"/>
              </w:rPr>
              <w:t xml:space="preserve"> </w:t>
            </w:r>
            <w:r w:rsidR="00BF7487" w:rsidRPr="00BF7487">
              <w:rPr>
                <w:szCs w:val="24"/>
                <w:lang w:eastAsia="lt-LT"/>
              </w:rPr>
              <w:t>skait</w:t>
            </w:r>
            <w:r w:rsidR="00886CCF">
              <w:rPr>
                <w:szCs w:val="24"/>
                <w:lang w:eastAsia="lt-LT"/>
              </w:rPr>
              <w:t>menines priemones ir jas naudojo</w:t>
            </w:r>
            <w:r w:rsidR="00BF7487" w:rsidRPr="00BF7487">
              <w:rPr>
                <w:szCs w:val="24"/>
                <w:lang w:eastAsia="lt-LT"/>
              </w:rPr>
              <w:t xml:space="preserve"> ugdymo procese (mokytojų savianalizės anketos, stebėtos pamokos, pranešimai metodinėje konferencijoje, kuri vyko 2022-06-27).</w:t>
            </w:r>
          </w:p>
          <w:p w:rsidR="009E24B3" w:rsidRPr="00AD2E71" w:rsidRDefault="009E24B3" w:rsidP="008209AE">
            <w:pPr>
              <w:rPr>
                <w:szCs w:val="24"/>
                <w:lang w:eastAsia="lt-LT"/>
              </w:rPr>
            </w:pPr>
          </w:p>
        </w:tc>
      </w:tr>
      <w:tr w:rsidR="00ED30EA" w:rsidRPr="00AD2E71" w:rsidTr="009E24B3">
        <w:tc>
          <w:tcPr>
            <w:tcW w:w="2127" w:type="dxa"/>
            <w:tcBorders>
              <w:top w:val="single" w:sz="4" w:space="0" w:color="auto"/>
              <w:left w:val="single" w:sz="4" w:space="0" w:color="auto"/>
              <w:bottom w:val="single" w:sz="4" w:space="0" w:color="auto"/>
              <w:right w:val="single" w:sz="4" w:space="0" w:color="auto"/>
            </w:tcBorders>
          </w:tcPr>
          <w:p w:rsidR="00ED30EA" w:rsidRPr="00ED30EA" w:rsidRDefault="00983533" w:rsidP="009E24B3">
            <w:pPr>
              <w:rPr>
                <w:szCs w:val="24"/>
                <w:lang w:eastAsia="lt-LT"/>
              </w:rPr>
            </w:pPr>
            <w:r>
              <w:rPr>
                <w:szCs w:val="24"/>
                <w:lang w:eastAsia="lt-LT"/>
              </w:rPr>
              <w:t xml:space="preserve">1.3. </w:t>
            </w:r>
            <w:r w:rsidR="00ED30EA" w:rsidRPr="00ED30EA">
              <w:rPr>
                <w:szCs w:val="24"/>
                <w:lang w:eastAsia="lt-LT"/>
              </w:rPr>
              <w:t>Plėtoti informacinių</w:t>
            </w:r>
          </w:p>
          <w:p w:rsidR="00ED30EA" w:rsidRPr="00ED30EA" w:rsidRDefault="00ED30EA" w:rsidP="009E24B3">
            <w:pPr>
              <w:rPr>
                <w:szCs w:val="24"/>
                <w:lang w:eastAsia="lt-LT"/>
              </w:rPr>
            </w:pPr>
            <w:r w:rsidRPr="00ED30EA">
              <w:rPr>
                <w:szCs w:val="24"/>
                <w:lang w:eastAsia="lt-LT"/>
              </w:rPr>
              <w:t>technologijų diegimą ir</w:t>
            </w:r>
          </w:p>
          <w:p w:rsidR="00ED30EA" w:rsidRPr="00ED30EA" w:rsidRDefault="00ED30EA" w:rsidP="009E24B3">
            <w:pPr>
              <w:rPr>
                <w:szCs w:val="24"/>
                <w:lang w:eastAsia="lt-LT"/>
              </w:rPr>
            </w:pPr>
            <w:r w:rsidRPr="00ED30EA">
              <w:rPr>
                <w:szCs w:val="24"/>
                <w:lang w:eastAsia="lt-LT"/>
              </w:rPr>
              <w:t>skaitmeninių mokymo</w:t>
            </w:r>
          </w:p>
          <w:p w:rsidR="00ED30EA" w:rsidRPr="00ED30EA" w:rsidRDefault="00ED30EA" w:rsidP="009E24B3">
            <w:pPr>
              <w:rPr>
                <w:szCs w:val="24"/>
                <w:lang w:eastAsia="lt-LT"/>
              </w:rPr>
            </w:pPr>
            <w:r w:rsidRPr="00ED30EA">
              <w:rPr>
                <w:szCs w:val="24"/>
                <w:lang w:eastAsia="lt-LT"/>
              </w:rPr>
              <w:t>priemonių naudojimą ugdymo</w:t>
            </w:r>
          </w:p>
          <w:p w:rsidR="00ED30EA" w:rsidRPr="00ED30EA" w:rsidRDefault="00ED30EA" w:rsidP="009E24B3">
            <w:pPr>
              <w:rPr>
                <w:szCs w:val="24"/>
                <w:lang w:eastAsia="lt-LT"/>
              </w:rPr>
            </w:pPr>
            <w:r w:rsidRPr="00ED30EA">
              <w:rPr>
                <w:szCs w:val="24"/>
                <w:lang w:eastAsia="lt-LT"/>
              </w:rPr>
              <w:t>procese</w:t>
            </w:r>
          </w:p>
        </w:tc>
        <w:tc>
          <w:tcPr>
            <w:tcW w:w="2693" w:type="dxa"/>
            <w:tcBorders>
              <w:top w:val="single" w:sz="4" w:space="0" w:color="auto"/>
              <w:left w:val="single" w:sz="4" w:space="0" w:color="auto"/>
              <w:bottom w:val="single" w:sz="4" w:space="0" w:color="auto"/>
              <w:right w:val="single" w:sz="4" w:space="0" w:color="auto"/>
            </w:tcBorders>
          </w:tcPr>
          <w:p w:rsidR="00ED30EA" w:rsidRPr="00ED30EA" w:rsidRDefault="00F24FA7" w:rsidP="00ED30EA">
            <w:pPr>
              <w:rPr>
                <w:szCs w:val="24"/>
                <w:lang w:eastAsia="lt-LT"/>
              </w:rPr>
            </w:pPr>
            <w:r>
              <w:rPr>
                <w:szCs w:val="24"/>
                <w:lang w:eastAsia="lt-LT"/>
              </w:rPr>
              <w:t>1</w:t>
            </w:r>
            <w:r w:rsidR="00ED30EA" w:rsidRPr="00ED30EA">
              <w:rPr>
                <w:szCs w:val="24"/>
                <w:lang w:eastAsia="lt-LT"/>
              </w:rPr>
              <w:t xml:space="preserve">.3.1.Taikomos įvairesnės </w:t>
            </w:r>
          </w:p>
          <w:p w:rsidR="00ED30EA" w:rsidRPr="00ED30EA" w:rsidRDefault="00ED30EA" w:rsidP="00ED30EA">
            <w:pPr>
              <w:rPr>
                <w:szCs w:val="24"/>
                <w:lang w:eastAsia="lt-LT"/>
              </w:rPr>
            </w:pPr>
            <w:r w:rsidRPr="00ED30EA">
              <w:rPr>
                <w:szCs w:val="24"/>
                <w:lang w:eastAsia="lt-LT"/>
              </w:rPr>
              <w:t xml:space="preserve">skaitmeninio turinio </w:t>
            </w:r>
          </w:p>
          <w:p w:rsidR="00ED30EA" w:rsidRPr="00ED30EA" w:rsidRDefault="00330CEC" w:rsidP="00ED30EA">
            <w:pPr>
              <w:rPr>
                <w:szCs w:val="24"/>
                <w:lang w:eastAsia="lt-LT"/>
              </w:rPr>
            </w:pPr>
            <w:r>
              <w:rPr>
                <w:szCs w:val="24"/>
                <w:lang w:eastAsia="lt-LT"/>
              </w:rPr>
              <w:t>priemonės</w:t>
            </w:r>
          </w:p>
          <w:p w:rsidR="00F24FA7" w:rsidRDefault="00F24FA7" w:rsidP="00ED30EA">
            <w:pPr>
              <w:rPr>
                <w:szCs w:val="24"/>
                <w:lang w:eastAsia="lt-LT"/>
              </w:rPr>
            </w:pPr>
          </w:p>
          <w:p w:rsidR="00F24FA7" w:rsidRDefault="00F24FA7" w:rsidP="00ED30EA">
            <w:pPr>
              <w:rPr>
                <w:szCs w:val="24"/>
                <w:lang w:eastAsia="lt-LT"/>
              </w:rPr>
            </w:pPr>
          </w:p>
          <w:p w:rsidR="00AD1FEC" w:rsidRDefault="00AD1FEC" w:rsidP="00ED30EA">
            <w:pPr>
              <w:rPr>
                <w:szCs w:val="24"/>
                <w:lang w:eastAsia="lt-LT"/>
              </w:rPr>
            </w:pPr>
          </w:p>
          <w:p w:rsidR="00AD1FEC" w:rsidRDefault="00AD1FEC"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 xml:space="preserve">.3.2. Įrengta nauja </w:t>
            </w:r>
          </w:p>
          <w:p w:rsidR="00ED30EA" w:rsidRPr="00ED30EA" w:rsidRDefault="00ED30EA" w:rsidP="00ED30EA">
            <w:pPr>
              <w:rPr>
                <w:szCs w:val="24"/>
                <w:lang w:eastAsia="lt-LT"/>
              </w:rPr>
            </w:pPr>
            <w:r w:rsidRPr="00ED30EA">
              <w:rPr>
                <w:szCs w:val="24"/>
                <w:lang w:eastAsia="lt-LT"/>
              </w:rPr>
              <w:t>edukacinė aplinka</w:t>
            </w:r>
          </w:p>
          <w:p w:rsidR="00ED30EA" w:rsidRPr="00ED30EA" w:rsidRDefault="00ED30EA" w:rsidP="00ED30EA">
            <w:pPr>
              <w:rPr>
                <w:szCs w:val="24"/>
                <w:lang w:eastAsia="lt-LT"/>
              </w:rPr>
            </w:pPr>
            <w:r w:rsidRPr="00ED30EA">
              <w:rPr>
                <w:szCs w:val="24"/>
                <w:lang w:eastAsia="lt-LT"/>
              </w:rPr>
              <w:t>progra</w:t>
            </w:r>
            <w:r w:rsidR="00F86D91">
              <w:rPr>
                <w:szCs w:val="24"/>
                <w:lang w:eastAsia="lt-LT"/>
              </w:rPr>
              <w:t>mos „moza</w:t>
            </w:r>
            <w:r w:rsidRPr="00ED30EA">
              <w:rPr>
                <w:szCs w:val="24"/>
                <w:lang w:eastAsia="lt-LT"/>
              </w:rPr>
              <w:t xml:space="preserve">Book“ </w:t>
            </w:r>
          </w:p>
          <w:p w:rsidR="00ED30EA" w:rsidRPr="00ED30EA" w:rsidRDefault="00F86D91" w:rsidP="00ED30EA">
            <w:pPr>
              <w:rPr>
                <w:szCs w:val="24"/>
                <w:lang w:eastAsia="lt-LT"/>
              </w:rPr>
            </w:pPr>
            <w:r>
              <w:rPr>
                <w:szCs w:val="24"/>
                <w:lang w:eastAsia="lt-LT"/>
              </w:rPr>
              <w:t>įgyvendinimui</w:t>
            </w:r>
          </w:p>
          <w:p w:rsidR="00ED30EA" w:rsidRPr="00ED30EA" w:rsidRDefault="00ED30EA" w:rsidP="00ED30EA">
            <w:pPr>
              <w:rPr>
                <w:szCs w:val="24"/>
                <w:lang w:eastAsia="lt-LT"/>
              </w:rPr>
            </w:pPr>
          </w:p>
          <w:p w:rsidR="00FD2CE2" w:rsidRDefault="00FD2CE2" w:rsidP="00ED30EA">
            <w:pPr>
              <w:rPr>
                <w:szCs w:val="24"/>
                <w:lang w:eastAsia="lt-LT"/>
              </w:rPr>
            </w:pPr>
          </w:p>
          <w:p w:rsidR="00FD2CE2" w:rsidRDefault="00FD2CE2" w:rsidP="00ED30EA">
            <w:pPr>
              <w:rPr>
                <w:szCs w:val="24"/>
                <w:lang w:eastAsia="lt-LT"/>
              </w:rPr>
            </w:pPr>
          </w:p>
          <w:p w:rsidR="00FD2CE2" w:rsidRDefault="00FD2CE2" w:rsidP="00ED30EA">
            <w:pPr>
              <w:rPr>
                <w:szCs w:val="24"/>
                <w:lang w:eastAsia="lt-LT"/>
              </w:rPr>
            </w:pPr>
          </w:p>
          <w:p w:rsidR="00FD2CE2" w:rsidRDefault="00FD2CE2" w:rsidP="00ED30EA">
            <w:pPr>
              <w:rPr>
                <w:szCs w:val="24"/>
                <w:lang w:eastAsia="lt-LT"/>
              </w:rPr>
            </w:pPr>
          </w:p>
          <w:p w:rsidR="00FD2CE2" w:rsidRDefault="00FD2CE2" w:rsidP="00ED30EA">
            <w:pPr>
              <w:rPr>
                <w:szCs w:val="24"/>
                <w:lang w:eastAsia="lt-LT"/>
              </w:rPr>
            </w:pPr>
          </w:p>
          <w:p w:rsidR="00FD2CE2" w:rsidRDefault="00FD2CE2"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.3.3. Mokytojai susipažinę su programos „</w:t>
            </w:r>
            <w:r w:rsidR="00F86D91">
              <w:rPr>
                <w:szCs w:val="24"/>
                <w:lang w:eastAsia="lt-LT"/>
              </w:rPr>
              <w:t>m</w:t>
            </w:r>
            <w:r w:rsidR="00ED30EA" w:rsidRPr="00ED30EA">
              <w:rPr>
                <w:szCs w:val="24"/>
                <w:lang w:eastAsia="lt-LT"/>
              </w:rPr>
              <w:t>oza</w:t>
            </w:r>
            <w:r w:rsidR="00F86D91">
              <w:rPr>
                <w:szCs w:val="24"/>
                <w:lang w:eastAsia="lt-LT"/>
              </w:rPr>
              <w:t xml:space="preserve">Book“ teikiamomis </w:t>
            </w:r>
            <w:r w:rsidR="00ED30EA" w:rsidRPr="00ED30EA">
              <w:rPr>
                <w:szCs w:val="24"/>
                <w:lang w:eastAsia="lt-LT"/>
              </w:rPr>
              <w:t>galimyb</w:t>
            </w:r>
            <w:r w:rsidR="00F86D91">
              <w:rPr>
                <w:szCs w:val="24"/>
                <w:lang w:eastAsia="lt-LT"/>
              </w:rPr>
              <w:t>ėmis ir moka taikyti praktikoje</w:t>
            </w:r>
          </w:p>
          <w:p w:rsidR="00AD1FEC" w:rsidRDefault="00AD1FEC"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 xml:space="preserve">.3.4. Tikslingai </w:t>
            </w:r>
          </w:p>
          <w:p w:rsidR="00ED30EA" w:rsidRPr="00ED30EA" w:rsidRDefault="00ED30EA" w:rsidP="00ED30EA">
            <w:pPr>
              <w:rPr>
                <w:szCs w:val="24"/>
                <w:lang w:eastAsia="lt-LT"/>
              </w:rPr>
            </w:pPr>
            <w:r w:rsidRPr="00ED30EA">
              <w:rPr>
                <w:szCs w:val="24"/>
                <w:lang w:eastAsia="lt-LT"/>
              </w:rPr>
              <w:t xml:space="preserve">panaudojamos </w:t>
            </w:r>
          </w:p>
          <w:p w:rsidR="00ED30EA" w:rsidRPr="00ED30EA" w:rsidRDefault="00ED30EA" w:rsidP="00ED30EA">
            <w:pPr>
              <w:rPr>
                <w:szCs w:val="24"/>
                <w:lang w:eastAsia="lt-LT"/>
              </w:rPr>
            </w:pPr>
            <w:r w:rsidRPr="00ED30EA">
              <w:rPr>
                <w:szCs w:val="24"/>
                <w:lang w:eastAsia="lt-LT"/>
              </w:rPr>
              <w:t xml:space="preserve">skaitmeninio turinio </w:t>
            </w:r>
          </w:p>
          <w:p w:rsidR="00ED30EA" w:rsidRPr="00ED30EA" w:rsidRDefault="00ED30EA" w:rsidP="00ED30EA">
            <w:pPr>
              <w:rPr>
                <w:szCs w:val="24"/>
                <w:lang w:eastAsia="lt-LT"/>
              </w:rPr>
            </w:pPr>
            <w:r w:rsidRPr="00ED30EA">
              <w:rPr>
                <w:szCs w:val="24"/>
                <w:lang w:eastAsia="lt-LT"/>
              </w:rPr>
              <w:t xml:space="preserve">ugdymo plėtrai skirtos </w:t>
            </w:r>
          </w:p>
          <w:p w:rsidR="00ED30EA" w:rsidRPr="00ED30EA" w:rsidRDefault="00ED30EA" w:rsidP="00ED30EA">
            <w:pPr>
              <w:rPr>
                <w:szCs w:val="24"/>
                <w:lang w:eastAsia="lt-LT"/>
              </w:rPr>
            </w:pPr>
            <w:r w:rsidRPr="00ED30EA">
              <w:rPr>
                <w:szCs w:val="24"/>
                <w:lang w:eastAsia="lt-LT"/>
              </w:rPr>
              <w:t>lėšos</w:t>
            </w:r>
          </w:p>
        </w:tc>
        <w:tc>
          <w:tcPr>
            <w:tcW w:w="2268" w:type="dxa"/>
            <w:tcBorders>
              <w:top w:val="single" w:sz="4" w:space="0" w:color="auto"/>
              <w:left w:val="single" w:sz="4" w:space="0" w:color="auto"/>
              <w:bottom w:val="single" w:sz="4" w:space="0" w:color="auto"/>
              <w:right w:val="single" w:sz="4" w:space="0" w:color="auto"/>
            </w:tcBorders>
          </w:tcPr>
          <w:p w:rsidR="00ED30EA" w:rsidRPr="00ED30EA" w:rsidRDefault="00F24FA7" w:rsidP="00ED30EA">
            <w:pPr>
              <w:rPr>
                <w:szCs w:val="24"/>
                <w:lang w:eastAsia="lt-LT"/>
              </w:rPr>
            </w:pPr>
            <w:r>
              <w:rPr>
                <w:szCs w:val="24"/>
                <w:lang w:eastAsia="lt-LT"/>
              </w:rPr>
              <w:t>1</w:t>
            </w:r>
            <w:r w:rsidR="00ED30EA" w:rsidRPr="00ED30EA">
              <w:rPr>
                <w:szCs w:val="24"/>
                <w:lang w:eastAsia="lt-LT"/>
              </w:rPr>
              <w:t xml:space="preserve">.3.1.1. Ne mažiau 80 proc. stebėtų pamokų taikomos įvairios skaitmeninės ugdymo </w:t>
            </w:r>
          </w:p>
          <w:p w:rsidR="00ED30EA" w:rsidRPr="00ED30EA" w:rsidRDefault="00330CEC" w:rsidP="00ED30EA">
            <w:pPr>
              <w:rPr>
                <w:szCs w:val="24"/>
                <w:lang w:eastAsia="lt-LT"/>
              </w:rPr>
            </w:pPr>
            <w:r>
              <w:rPr>
                <w:szCs w:val="24"/>
                <w:lang w:eastAsia="lt-LT"/>
              </w:rPr>
              <w:t>priemonės</w:t>
            </w:r>
          </w:p>
          <w:p w:rsidR="00AD1FEC" w:rsidRDefault="00AD1FEC" w:rsidP="00ED30EA">
            <w:pPr>
              <w:rPr>
                <w:szCs w:val="24"/>
                <w:lang w:eastAsia="lt-LT"/>
              </w:rPr>
            </w:pPr>
          </w:p>
          <w:p w:rsidR="00AD1FEC" w:rsidRDefault="00AD1FEC"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 xml:space="preserve">.3.2.1 Organizuota ne mažiau kaip </w:t>
            </w:r>
            <w:r w:rsidR="00886CCF">
              <w:rPr>
                <w:szCs w:val="24"/>
                <w:lang w:eastAsia="lt-LT"/>
              </w:rPr>
              <w:t>dveji</w:t>
            </w:r>
            <w:r w:rsidR="00ED30EA" w:rsidRPr="00ED30EA">
              <w:rPr>
                <w:szCs w:val="24"/>
                <w:lang w:eastAsia="lt-LT"/>
              </w:rPr>
              <w:t xml:space="preserve"> darbo su nauja programa </w:t>
            </w:r>
            <w:r w:rsidR="00330CEC">
              <w:rPr>
                <w:szCs w:val="24"/>
                <w:lang w:eastAsia="lt-LT"/>
              </w:rPr>
              <w:t>mokymai mokytojams</w:t>
            </w:r>
            <w:r w:rsidR="00992385">
              <w:rPr>
                <w:szCs w:val="24"/>
                <w:lang w:eastAsia="lt-LT"/>
              </w:rPr>
              <w:t>.</w:t>
            </w:r>
          </w:p>
          <w:p w:rsidR="00FD2CE2" w:rsidRDefault="00FD2CE2" w:rsidP="00ED30EA">
            <w:pPr>
              <w:rPr>
                <w:szCs w:val="24"/>
                <w:lang w:eastAsia="lt-LT"/>
              </w:rPr>
            </w:pPr>
          </w:p>
          <w:p w:rsidR="009E24B3" w:rsidRDefault="009E24B3"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.3.2.2</w:t>
            </w:r>
            <w:r w:rsidR="00F86D91">
              <w:rPr>
                <w:szCs w:val="24"/>
                <w:lang w:eastAsia="lt-LT"/>
              </w:rPr>
              <w:t>. Įkurta nauja edukacinė erdvė</w:t>
            </w:r>
          </w:p>
          <w:p w:rsidR="00F86D91" w:rsidRDefault="00F86D91" w:rsidP="00ED30EA">
            <w:pPr>
              <w:rPr>
                <w:szCs w:val="24"/>
                <w:lang w:eastAsia="lt-LT"/>
              </w:rPr>
            </w:pPr>
          </w:p>
          <w:p w:rsidR="00FD2CE2" w:rsidRDefault="00FD2CE2"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.3.3.1. Ne mažiau kaip 50 proc. mokytojų naudoja „</w:t>
            </w:r>
            <w:r w:rsidR="00F86D91">
              <w:rPr>
                <w:szCs w:val="24"/>
                <w:lang w:eastAsia="lt-LT"/>
              </w:rPr>
              <w:t>moza</w:t>
            </w:r>
            <w:r w:rsidR="00ED30EA" w:rsidRPr="00ED30EA">
              <w:rPr>
                <w:szCs w:val="24"/>
                <w:lang w:eastAsia="lt-LT"/>
              </w:rPr>
              <w:t>Book“ programą</w:t>
            </w:r>
          </w:p>
          <w:p w:rsidR="00ED30EA" w:rsidRPr="00ED30EA" w:rsidRDefault="00ED30EA" w:rsidP="00ED30EA">
            <w:pPr>
              <w:rPr>
                <w:szCs w:val="24"/>
                <w:lang w:eastAsia="lt-LT"/>
              </w:rPr>
            </w:pPr>
          </w:p>
          <w:p w:rsidR="009E24B3" w:rsidRDefault="009E24B3" w:rsidP="00ED30EA">
            <w:pPr>
              <w:rPr>
                <w:szCs w:val="24"/>
                <w:lang w:eastAsia="lt-LT"/>
              </w:rPr>
            </w:pPr>
          </w:p>
          <w:p w:rsidR="00ED30EA" w:rsidRPr="00ED30EA" w:rsidRDefault="00F24FA7" w:rsidP="00ED30EA">
            <w:pPr>
              <w:rPr>
                <w:szCs w:val="24"/>
                <w:lang w:eastAsia="lt-LT"/>
              </w:rPr>
            </w:pPr>
            <w:r>
              <w:rPr>
                <w:szCs w:val="24"/>
                <w:lang w:eastAsia="lt-LT"/>
              </w:rPr>
              <w:t>1</w:t>
            </w:r>
            <w:r w:rsidR="00ED30EA" w:rsidRPr="00ED30EA">
              <w:rPr>
                <w:szCs w:val="24"/>
                <w:lang w:eastAsia="lt-LT"/>
              </w:rPr>
              <w:t xml:space="preserve">.3.4.1. Tikslingai panaudotos </w:t>
            </w:r>
          </w:p>
          <w:p w:rsidR="00ED30EA" w:rsidRPr="00ED30EA" w:rsidRDefault="00ED30EA" w:rsidP="00ED30EA">
            <w:pPr>
              <w:rPr>
                <w:szCs w:val="24"/>
                <w:lang w:eastAsia="lt-LT"/>
              </w:rPr>
            </w:pPr>
            <w:r w:rsidRPr="00ED30EA">
              <w:rPr>
                <w:szCs w:val="24"/>
                <w:lang w:eastAsia="lt-LT"/>
              </w:rPr>
              <w:t xml:space="preserve">skaitmeninio turinio ugdymo </w:t>
            </w:r>
          </w:p>
          <w:p w:rsidR="00ED30EA" w:rsidRPr="00ED30EA" w:rsidRDefault="00ED30EA" w:rsidP="00ED30EA">
            <w:pPr>
              <w:rPr>
                <w:szCs w:val="24"/>
                <w:lang w:eastAsia="lt-LT"/>
              </w:rPr>
            </w:pPr>
            <w:r w:rsidRPr="00ED30EA">
              <w:rPr>
                <w:szCs w:val="24"/>
                <w:lang w:eastAsia="lt-LT"/>
              </w:rPr>
              <w:t xml:space="preserve">plėtrai skirtos lėšos, iki 30 proc. </w:t>
            </w:r>
          </w:p>
          <w:p w:rsidR="00ED30EA" w:rsidRPr="00ED30EA" w:rsidRDefault="00ED30EA" w:rsidP="00ED30EA">
            <w:pPr>
              <w:rPr>
                <w:szCs w:val="24"/>
                <w:lang w:eastAsia="lt-LT"/>
              </w:rPr>
            </w:pPr>
            <w:r w:rsidRPr="00ED30EA">
              <w:rPr>
                <w:szCs w:val="24"/>
                <w:lang w:eastAsia="lt-LT"/>
              </w:rPr>
              <w:t xml:space="preserve">skiriant IT įrangai, o kitos lėšos </w:t>
            </w:r>
          </w:p>
          <w:p w:rsidR="00ED30EA" w:rsidRPr="00ED30EA" w:rsidRDefault="00ED30EA" w:rsidP="00ED30EA">
            <w:pPr>
              <w:rPr>
                <w:szCs w:val="24"/>
                <w:lang w:eastAsia="lt-LT"/>
              </w:rPr>
            </w:pPr>
            <w:r w:rsidRPr="00ED30EA">
              <w:rPr>
                <w:szCs w:val="24"/>
                <w:lang w:eastAsia="lt-LT"/>
              </w:rPr>
              <w:t xml:space="preserve">panaudotos mokytojų kvalifikacijos kėlimui ir </w:t>
            </w:r>
          </w:p>
          <w:p w:rsidR="00ED30EA" w:rsidRPr="00ED30EA" w:rsidRDefault="00ED30EA" w:rsidP="00ED30EA">
            <w:pPr>
              <w:rPr>
                <w:szCs w:val="24"/>
                <w:lang w:eastAsia="lt-LT"/>
              </w:rPr>
            </w:pPr>
            <w:r w:rsidRPr="00ED30EA">
              <w:rPr>
                <w:szCs w:val="24"/>
                <w:lang w:eastAsia="lt-LT"/>
              </w:rPr>
              <w:t>skaitmeninio turinio diegimui</w:t>
            </w:r>
            <w:r w:rsidR="009C2141">
              <w:rPr>
                <w:szCs w:val="24"/>
                <w:lang w:eastAsia="lt-LT"/>
              </w:rPr>
              <w:t>.</w:t>
            </w:r>
          </w:p>
        </w:tc>
        <w:tc>
          <w:tcPr>
            <w:tcW w:w="2835" w:type="dxa"/>
            <w:tcBorders>
              <w:top w:val="single" w:sz="4" w:space="0" w:color="auto"/>
              <w:left w:val="single" w:sz="4" w:space="0" w:color="auto"/>
              <w:bottom w:val="single" w:sz="4" w:space="0" w:color="auto"/>
              <w:right w:val="single" w:sz="4" w:space="0" w:color="auto"/>
            </w:tcBorders>
          </w:tcPr>
          <w:p w:rsidR="00BF7487" w:rsidRPr="00BF7487" w:rsidRDefault="00851B6E" w:rsidP="00F86D91">
            <w:pPr>
              <w:ind w:right="-101"/>
              <w:rPr>
                <w:szCs w:val="24"/>
                <w:lang w:eastAsia="lt-LT"/>
              </w:rPr>
            </w:pPr>
            <w:r>
              <w:rPr>
                <w:szCs w:val="24"/>
                <w:lang w:eastAsia="lt-LT"/>
              </w:rPr>
              <w:t xml:space="preserve">1.3.1.1.1. </w:t>
            </w:r>
            <w:r w:rsidR="00563751" w:rsidRPr="00563751">
              <w:rPr>
                <w:szCs w:val="24"/>
                <w:lang w:eastAsia="lt-LT"/>
              </w:rPr>
              <w:t>100 proc. mokytojų ugdymo procese taikė įvairias skaitmenines ugdymo priemones.</w:t>
            </w:r>
            <w:r w:rsidR="00563751">
              <w:rPr>
                <w:szCs w:val="24"/>
                <w:lang w:eastAsia="lt-LT"/>
              </w:rPr>
              <w:t xml:space="preserve"> (</w:t>
            </w:r>
            <w:r w:rsidR="00886CCF">
              <w:rPr>
                <w:szCs w:val="24"/>
                <w:lang w:eastAsia="lt-LT"/>
              </w:rPr>
              <w:t>stebėtų pamokų protokol</w:t>
            </w:r>
            <w:r w:rsidR="00563751">
              <w:rPr>
                <w:szCs w:val="24"/>
                <w:lang w:eastAsia="lt-LT"/>
              </w:rPr>
              <w:t>ai</w:t>
            </w:r>
            <w:r w:rsidR="00886CCF">
              <w:rPr>
                <w:szCs w:val="24"/>
                <w:lang w:eastAsia="lt-LT"/>
              </w:rPr>
              <w:t>, ilgalaikių planų analiz</w:t>
            </w:r>
            <w:r w:rsidR="00563751">
              <w:rPr>
                <w:szCs w:val="24"/>
                <w:lang w:eastAsia="lt-LT"/>
              </w:rPr>
              <w:t>ė</w:t>
            </w:r>
            <w:r w:rsidR="00BF7487" w:rsidRPr="00BF7487">
              <w:rPr>
                <w:szCs w:val="24"/>
                <w:lang w:eastAsia="lt-LT"/>
              </w:rPr>
              <w:t>, veiklos kokybės įsivertinimo duo</w:t>
            </w:r>
            <w:r w:rsidR="00886CCF">
              <w:rPr>
                <w:szCs w:val="24"/>
                <w:lang w:eastAsia="lt-LT"/>
              </w:rPr>
              <w:t>men</w:t>
            </w:r>
            <w:r w:rsidR="00563751">
              <w:rPr>
                <w:szCs w:val="24"/>
                <w:lang w:eastAsia="lt-LT"/>
              </w:rPr>
              <w:t>y</w:t>
            </w:r>
            <w:r w:rsidR="00BF7487" w:rsidRPr="00BF7487">
              <w:rPr>
                <w:szCs w:val="24"/>
                <w:lang w:eastAsia="lt-LT"/>
              </w:rPr>
              <w:t>s</w:t>
            </w:r>
            <w:r w:rsidR="00563751">
              <w:rPr>
                <w:szCs w:val="24"/>
                <w:lang w:eastAsia="lt-LT"/>
              </w:rPr>
              <w:t>).</w:t>
            </w:r>
          </w:p>
          <w:p w:rsidR="00BF7487" w:rsidRPr="00BF7487" w:rsidRDefault="00851B6E" w:rsidP="00F86D91">
            <w:pPr>
              <w:ind w:right="-101"/>
              <w:rPr>
                <w:szCs w:val="24"/>
                <w:lang w:eastAsia="lt-LT"/>
              </w:rPr>
            </w:pPr>
            <w:r>
              <w:rPr>
                <w:szCs w:val="24"/>
                <w:lang w:eastAsia="lt-LT"/>
              </w:rPr>
              <w:t>1</w:t>
            </w:r>
            <w:r w:rsidR="00BF7487" w:rsidRPr="00BF7487">
              <w:rPr>
                <w:szCs w:val="24"/>
                <w:lang w:eastAsia="lt-LT"/>
              </w:rPr>
              <w:t>.3.2.1</w:t>
            </w:r>
            <w:r w:rsidR="00FD2CE2">
              <w:rPr>
                <w:szCs w:val="24"/>
                <w:lang w:eastAsia="lt-LT"/>
              </w:rPr>
              <w:t xml:space="preserve">.1. </w:t>
            </w:r>
            <w:r w:rsidR="00BF7487" w:rsidRPr="00BF7487">
              <w:rPr>
                <w:szCs w:val="24"/>
                <w:lang w:eastAsia="lt-LT"/>
              </w:rPr>
              <w:t xml:space="preserve"> </w:t>
            </w:r>
            <w:r>
              <w:rPr>
                <w:szCs w:val="24"/>
                <w:lang w:eastAsia="lt-LT"/>
              </w:rPr>
              <w:t>O</w:t>
            </w:r>
            <w:r w:rsidR="00BF7487" w:rsidRPr="00BF7487">
              <w:rPr>
                <w:szCs w:val="24"/>
                <w:lang w:eastAsia="lt-LT"/>
              </w:rPr>
              <w:t xml:space="preserve">rganizuoti mokymai: Apklausų kūrimas Office 365 platformoje (2022-02-04), Skaitmeninių užduočių kūrimas „Liveworksheet's“ programoje (2022-06-27). </w:t>
            </w:r>
          </w:p>
          <w:p w:rsidR="00BF7487" w:rsidRPr="00BF7487" w:rsidRDefault="00851B6E" w:rsidP="00F86D91">
            <w:pPr>
              <w:ind w:right="-101"/>
              <w:rPr>
                <w:szCs w:val="24"/>
                <w:lang w:eastAsia="lt-LT"/>
              </w:rPr>
            </w:pPr>
            <w:r>
              <w:rPr>
                <w:szCs w:val="24"/>
                <w:lang w:eastAsia="lt-LT"/>
              </w:rPr>
              <w:t>1</w:t>
            </w:r>
            <w:r w:rsidR="00BF7487" w:rsidRPr="00BF7487">
              <w:rPr>
                <w:szCs w:val="24"/>
                <w:lang w:eastAsia="lt-LT"/>
              </w:rPr>
              <w:t>.3.2.</w:t>
            </w:r>
            <w:r w:rsidR="00AD1FEC">
              <w:rPr>
                <w:szCs w:val="24"/>
                <w:lang w:eastAsia="lt-LT"/>
              </w:rPr>
              <w:t>2</w:t>
            </w:r>
            <w:r w:rsidR="00BF7487" w:rsidRPr="00BF7487">
              <w:rPr>
                <w:szCs w:val="24"/>
                <w:lang w:eastAsia="lt-LT"/>
              </w:rPr>
              <w:t>.</w:t>
            </w:r>
            <w:r w:rsidR="00FD2CE2">
              <w:rPr>
                <w:szCs w:val="24"/>
                <w:lang w:eastAsia="lt-LT"/>
              </w:rPr>
              <w:t>1</w:t>
            </w:r>
            <w:r w:rsidR="00BF7487" w:rsidRPr="00BF7487">
              <w:rPr>
                <w:szCs w:val="24"/>
                <w:lang w:eastAsia="lt-LT"/>
              </w:rPr>
              <w:t xml:space="preserve"> Įkurta nauja edukacinė erdvė</w:t>
            </w:r>
            <w:r w:rsidR="00BF56B1">
              <w:rPr>
                <w:szCs w:val="24"/>
                <w:lang w:eastAsia="lt-LT"/>
              </w:rPr>
              <w:t xml:space="preserve"> anglų k. kabinete</w:t>
            </w:r>
            <w:r w:rsidR="00BF7487" w:rsidRPr="00BF7487">
              <w:rPr>
                <w:szCs w:val="24"/>
                <w:lang w:eastAsia="lt-LT"/>
              </w:rPr>
              <w:t xml:space="preserve">. </w:t>
            </w:r>
            <w:r w:rsidR="00AD1FEC">
              <w:rPr>
                <w:szCs w:val="24"/>
                <w:lang w:eastAsia="lt-LT"/>
              </w:rPr>
              <w:t>Aprūpinta IKT įranga.</w:t>
            </w:r>
          </w:p>
          <w:p w:rsidR="00BF7487" w:rsidRPr="00BF7487" w:rsidRDefault="00851B6E" w:rsidP="00F86D91">
            <w:pPr>
              <w:ind w:right="-101"/>
              <w:rPr>
                <w:szCs w:val="24"/>
                <w:lang w:eastAsia="lt-LT"/>
              </w:rPr>
            </w:pPr>
            <w:r>
              <w:rPr>
                <w:szCs w:val="24"/>
                <w:lang w:eastAsia="lt-LT"/>
              </w:rPr>
              <w:t>1</w:t>
            </w:r>
            <w:r w:rsidR="00BF7487" w:rsidRPr="00BF7487">
              <w:rPr>
                <w:szCs w:val="24"/>
                <w:lang w:eastAsia="lt-LT"/>
              </w:rPr>
              <w:t>.3.3.1.</w:t>
            </w:r>
            <w:r w:rsidR="00AD1FEC">
              <w:rPr>
                <w:szCs w:val="24"/>
                <w:lang w:eastAsia="lt-LT"/>
              </w:rPr>
              <w:t>1.</w:t>
            </w:r>
            <w:r w:rsidR="00BF7487" w:rsidRPr="00BF7487">
              <w:rPr>
                <w:szCs w:val="24"/>
                <w:lang w:eastAsia="lt-LT"/>
              </w:rPr>
              <w:t xml:space="preserve"> Ne mažiau kaip 50 proc. mokytojų naudoja „</w:t>
            </w:r>
            <w:r w:rsidR="00F86D91">
              <w:rPr>
                <w:szCs w:val="24"/>
                <w:lang w:eastAsia="lt-LT"/>
              </w:rPr>
              <w:t>moza</w:t>
            </w:r>
            <w:r w:rsidR="00AD1FEC">
              <w:rPr>
                <w:szCs w:val="24"/>
                <w:lang w:eastAsia="lt-LT"/>
              </w:rPr>
              <w:t>Book“ programą (mokytojų savianalizės anketos)</w:t>
            </w:r>
          </w:p>
          <w:p w:rsidR="00851B6E" w:rsidRDefault="00851B6E" w:rsidP="00F86D91">
            <w:pPr>
              <w:ind w:right="-101"/>
              <w:rPr>
                <w:szCs w:val="24"/>
                <w:lang w:eastAsia="lt-LT"/>
              </w:rPr>
            </w:pPr>
          </w:p>
          <w:p w:rsidR="009E24B3" w:rsidRDefault="009E24B3" w:rsidP="00F86D91">
            <w:pPr>
              <w:ind w:right="-101"/>
              <w:rPr>
                <w:szCs w:val="24"/>
                <w:lang w:eastAsia="lt-LT"/>
              </w:rPr>
            </w:pPr>
          </w:p>
          <w:p w:rsidR="00F86D91" w:rsidRPr="00AD2E71" w:rsidRDefault="001B1952" w:rsidP="00F86D91">
            <w:pPr>
              <w:ind w:right="-101"/>
              <w:rPr>
                <w:szCs w:val="24"/>
                <w:lang w:eastAsia="lt-LT"/>
              </w:rPr>
            </w:pPr>
            <w:r>
              <w:rPr>
                <w:szCs w:val="24"/>
                <w:lang w:eastAsia="lt-LT"/>
              </w:rPr>
              <w:t>1</w:t>
            </w:r>
            <w:r w:rsidR="00BF7487" w:rsidRPr="00BF7487">
              <w:rPr>
                <w:szCs w:val="24"/>
                <w:lang w:eastAsia="lt-LT"/>
              </w:rPr>
              <w:t>.3.4.1.</w:t>
            </w:r>
            <w:r>
              <w:rPr>
                <w:szCs w:val="24"/>
                <w:lang w:eastAsia="lt-LT"/>
              </w:rPr>
              <w:t>1.</w:t>
            </w:r>
            <w:r w:rsidR="00BF7487" w:rsidRPr="00BF7487">
              <w:rPr>
                <w:szCs w:val="24"/>
                <w:lang w:eastAsia="lt-LT"/>
              </w:rPr>
              <w:t xml:space="preserve"> Mokytojai dalyvavo seminaruose „Apklausų kūrimas Office 365 platformoje“, „Skaitymo gebėjimų ugdymas taikant šiuolaikines ugdymo strategijas, metodus bei IKT“, „Žaismingos skaitmeninės priemonės mokymui(si)“, „I</w:t>
            </w:r>
            <w:r w:rsidR="00F86D91">
              <w:rPr>
                <w:szCs w:val="24"/>
                <w:lang w:eastAsia="lt-LT"/>
              </w:rPr>
              <w:t xml:space="preserve">nteraktyvių užduočių kūrimas ir </w:t>
            </w:r>
            <w:r w:rsidR="00BF7487" w:rsidRPr="00BF7487">
              <w:rPr>
                <w:szCs w:val="24"/>
                <w:lang w:eastAsia="lt-LT"/>
              </w:rPr>
              <w:t>diferencijavimas lietuvių kalbos ir literatūros pamokose naudojant skaitmeninį įrankį www.wordwall.net“ ir kt.</w:t>
            </w:r>
          </w:p>
        </w:tc>
      </w:tr>
      <w:tr w:rsidR="00ED30EA" w:rsidRPr="00AD2E71" w:rsidTr="009E24B3">
        <w:tc>
          <w:tcPr>
            <w:tcW w:w="2127" w:type="dxa"/>
            <w:tcBorders>
              <w:top w:val="single" w:sz="4" w:space="0" w:color="auto"/>
              <w:left w:val="single" w:sz="4" w:space="0" w:color="auto"/>
              <w:bottom w:val="single" w:sz="4" w:space="0" w:color="auto"/>
              <w:right w:val="single" w:sz="4" w:space="0" w:color="auto"/>
            </w:tcBorders>
          </w:tcPr>
          <w:p w:rsidR="00ED30EA" w:rsidRPr="00ED30EA" w:rsidRDefault="00983533" w:rsidP="009E24B3">
            <w:pPr>
              <w:rPr>
                <w:szCs w:val="24"/>
                <w:lang w:eastAsia="lt-LT"/>
              </w:rPr>
            </w:pPr>
            <w:r>
              <w:rPr>
                <w:szCs w:val="24"/>
                <w:lang w:eastAsia="lt-LT"/>
              </w:rPr>
              <w:t xml:space="preserve">1.4. </w:t>
            </w:r>
            <w:r w:rsidR="00ED30EA" w:rsidRPr="00ED30EA">
              <w:rPr>
                <w:szCs w:val="24"/>
                <w:lang w:eastAsia="lt-LT"/>
              </w:rPr>
              <w:t>Įgyvendinti mokymo(si)</w:t>
            </w:r>
          </w:p>
          <w:p w:rsidR="00ED30EA" w:rsidRPr="00ED30EA" w:rsidRDefault="00ED30EA" w:rsidP="009E24B3">
            <w:pPr>
              <w:rPr>
                <w:szCs w:val="24"/>
                <w:lang w:eastAsia="lt-LT"/>
              </w:rPr>
            </w:pPr>
            <w:r w:rsidRPr="00ED30EA">
              <w:rPr>
                <w:szCs w:val="24"/>
                <w:lang w:eastAsia="lt-LT"/>
              </w:rPr>
              <w:t>pasiekimų ir pažangos gerinimo</w:t>
            </w:r>
          </w:p>
          <w:p w:rsidR="00ED30EA" w:rsidRPr="00ED30EA" w:rsidRDefault="00ED30EA" w:rsidP="009E24B3">
            <w:pPr>
              <w:rPr>
                <w:szCs w:val="24"/>
                <w:lang w:eastAsia="lt-LT"/>
              </w:rPr>
            </w:pPr>
            <w:r w:rsidRPr="00ED30EA">
              <w:rPr>
                <w:szCs w:val="24"/>
                <w:lang w:eastAsia="lt-LT"/>
              </w:rPr>
              <w:t>priemones</w:t>
            </w:r>
          </w:p>
        </w:tc>
        <w:tc>
          <w:tcPr>
            <w:tcW w:w="2693" w:type="dxa"/>
            <w:tcBorders>
              <w:top w:val="single" w:sz="4" w:space="0" w:color="auto"/>
              <w:left w:val="single" w:sz="4" w:space="0" w:color="auto"/>
              <w:bottom w:val="single" w:sz="4" w:space="0" w:color="auto"/>
              <w:right w:val="single" w:sz="4" w:space="0" w:color="auto"/>
            </w:tcBorders>
          </w:tcPr>
          <w:p w:rsidR="00ED30EA" w:rsidRPr="00ED30EA" w:rsidRDefault="00983533" w:rsidP="00ED30EA">
            <w:pPr>
              <w:rPr>
                <w:szCs w:val="24"/>
                <w:lang w:eastAsia="lt-LT"/>
              </w:rPr>
            </w:pPr>
            <w:r>
              <w:rPr>
                <w:szCs w:val="24"/>
                <w:lang w:eastAsia="lt-LT"/>
              </w:rPr>
              <w:t>1</w:t>
            </w:r>
            <w:r w:rsidR="00ED30EA" w:rsidRPr="00ED30EA">
              <w:rPr>
                <w:szCs w:val="24"/>
                <w:lang w:eastAsia="lt-LT"/>
              </w:rPr>
              <w:t xml:space="preserve">.4.1. Taikomi aktyvų </w:t>
            </w:r>
          </w:p>
          <w:p w:rsidR="00ED30EA" w:rsidRPr="00ED30EA" w:rsidRDefault="00ED30EA" w:rsidP="00ED30EA">
            <w:pPr>
              <w:rPr>
                <w:szCs w:val="24"/>
                <w:lang w:eastAsia="lt-LT"/>
              </w:rPr>
            </w:pPr>
            <w:r w:rsidRPr="00ED30EA">
              <w:rPr>
                <w:szCs w:val="24"/>
                <w:lang w:eastAsia="lt-LT"/>
              </w:rPr>
              <w:t xml:space="preserve">mokinių mokymąsi </w:t>
            </w:r>
          </w:p>
          <w:p w:rsidR="00ED30EA" w:rsidRPr="00ED30EA" w:rsidRDefault="00ED30EA" w:rsidP="00ED30EA">
            <w:pPr>
              <w:rPr>
                <w:szCs w:val="24"/>
                <w:lang w:eastAsia="lt-LT"/>
              </w:rPr>
            </w:pPr>
            <w:r w:rsidRPr="00ED30EA">
              <w:rPr>
                <w:szCs w:val="24"/>
                <w:lang w:eastAsia="lt-LT"/>
              </w:rPr>
              <w:t xml:space="preserve">skatinantys mokymo(si) </w:t>
            </w:r>
          </w:p>
          <w:p w:rsidR="00ED30EA" w:rsidRPr="00ED30EA" w:rsidRDefault="00F86D91" w:rsidP="00ED30EA">
            <w:pPr>
              <w:rPr>
                <w:szCs w:val="24"/>
                <w:lang w:eastAsia="lt-LT"/>
              </w:rPr>
            </w:pPr>
            <w:r>
              <w:rPr>
                <w:szCs w:val="24"/>
                <w:lang w:eastAsia="lt-LT"/>
              </w:rPr>
              <w:t>metodai</w:t>
            </w:r>
          </w:p>
          <w:p w:rsidR="00ED30EA" w:rsidRPr="00ED30EA" w:rsidRDefault="00ED30EA" w:rsidP="00ED30EA">
            <w:pPr>
              <w:rPr>
                <w:szCs w:val="24"/>
                <w:lang w:eastAsia="lt-LT"/>
              </w:rPr>
            </w:pPr>
          </w:p>
          <w:p w:rsidR="00ED30EA" w:rsidRPr="00ED30EA" w:rsidRDefault="00ED30EA"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1B1952" w:rsidRDefault="001B1952" w:rsidP="00ED30EA">
            <w:pPr>
              <w:rPr>
                <w:szCs w:val="24"/>
                <w:lang w:eastAsia="lt-LT"/>
              </w:rPr>
            </w:pPr>
          </w:p>
          <w:p w:rsidR="001B1952" w:rsidRDefault="001B1952" w:rsidP="00ED30EA">
            <w:pPr>
              <w:rPr>
                <w:szCs w:val="24"/>
                <w:lang w:eastAsia="lt-LT"/>
              </w:rPr>
            </w:pPr>
          </w:p>
          <w:p w:rsidR="001B1952" w:rsidRDefault="001B1952" w:rsidP="00ED30EA">
            <w:pPr>
              <w:rPr>
                <w:szCs w:val="24"/>
                <w:lang w:eastAsia="lt-LT"/>
              </w:rPr>
            </w:pPr>
          </w:p>
          <w:p w:rsidR="00087E86" w:rsidRDefault="00087E86"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.4.2. Vykdomi projektai,</w:t>
            </w:r>
          </w:p>
          <w:p w:rsidR="00ED30EA" w:rsidRPr="00ED30EA" w:rsidRDefault="00ED30EA" w:rsidP="00ED30EA">
            <w:pPr>
              <w:rPr>
                <w:szCs w:val="24"/>
                <w:lang w:eastAsia="lt-LT"/>
              </w:rPr>
            </w:pPr>
            <w:r w:rsidRPr="00ED30EA">
              <w:rPr>
                <w:szCs w:val="24"/>
                <w:lang w:eastAsia="lt-LT"/>
              </w:rPr>
              <w:t>skatinantys l</w:t>
            </w:r>
            <w:r w:rsidR="00F86D91">
              <w:rPr>
                <w:szCs w:val="24"/>
                <w:lang w:eastAsia="lt-LT"/>
              </w:rPr>
              <w:t>ankomumą ir mokymosi motyvaciją</w:t>
            </w:r>
          </w:p>
          <w:p w:rsidR="00ED30EA" w:rsidRPr="00ED30EA" w:rsidRDefault="00ED30EA" w:rsidP="00ED30EA">
            <w:pPr>
              <w:rPr>
                <w:szCs w:val="24"/>
                <w:lang w:eastAsia="lt-LT"/>
              </w:rPr>
            </w:pPr>
          </w:p>
          <w:p w:rsidR="001B1952" w:rsidRDefault="001B1952" w:rsidP="00ED30EA">
            <w:pPr>
              <w:rPr>
                <w:szCs w:val="24"/>
                <w:lang w:eastAsia="lt-LT"/>
              </w:rPr>
            </w:pPr>
          </w:p>
          <w:p w:rsidR="00CD7AA3" w:rsidRDefault="00CD7AA3"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 xml:space="preserve">.4.3. Gerėja mokinių </w:t>
            </w:r>
          </w:p>
          <w:p w:rsidR="00ED30EA" w:rsidRPr="00ED30EA" w:rsidRDefault="00ED30EA" w:rsidP="00ED30EA">
            <w:pPr>
              <w:rPr>
                <w:szCs w:val="24"/>
                <w:lang w:eastAsia="lt-LT"/>
              </w:rPr>
            </w:pPr>
            <w:r w:rsidRPr="00ED30EA">
              <w:rPr>
                <w:szCs w:val="24"/>
                <w:lang w:eastAsia="lt-LT"/>
              </w:rPr>
              <w:t>lank</w:t>
            </w:r>
            <w:r w:rsidR="00F86D91">
              <w:rPr>
                <w:szCs w:val="24"/>
                <w:lang w:eastAsia="lt-LT"/>
              </w:rPr>
              <w:t>omumas ir mokymo(si) motyvacija</w:t>
            </w:r>
          </w:p>
          <w:p w:rsidR="00ED30EA" w:rsidRPr="00ED30EA" w:rsidRDefault="00ED30EA"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983533" w:rsidRDefault="00983533" w:rsidP="00ED30EA">
            <w:pPr>
              <w:rPr>
                <w:szCs w:val="24"/>
                <w:lang w:eastAsia="lt-LT"/>
              </w:rPr>
            </w:pPr>
          </w:p>
          <w:p w:rsidR="00F86D91" w:rsidRDefault="00F86D91" w:rsidP="00ED30EA">
            <w:pPr>
              <w:rPr>
                <w:szCs w:val="24"/>
                <w:lang w:eastAsia="lt-LT"/>
              </w:rPr>
            </w:pPr>
          </w:p>
          <w:p w:rsidR="00241B19" w:rsidRDefault="00241B19" w:rsidP="00ED30EA">
            <w:pPr>
              <w:rPr>
                <w:szCs w:val="24"/>
                <w:lang w:eastAsia="lt-LT"/>
              </w:rPr>
            </w:pPr>
          </w:p>
          <w:p w:rsidR="00241B19" w:rsidRDefault="00241B19"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.4.4. Daroma pažanga ir</w:t>
            </w:r>
          </w:p>
          <w:p w:rsidR="00ED30EA" w:rsidRPr="00ED30EA" w:rsidRDefault="00ED30EA" w:rsidP="00ED30EA">
            <w:pPr>
              <w:rPr>
                <w:szCs w:val="24"/>
                <w:lang w:eastAsia="lt-LT"/>
              </w:rPr>
            </w:pPr>
            <w:r w:rsidRPr="00ED30EA">
              <w:rPr>
                <w:szCs w:val="24"/>
                <w:lang w:eastAsia="lt-LT"/>
              </w:rPr>
              <w:t xml:space="preserve">gerėja mokinių </w:t>
            </w:r>
          </w:p>
          <w:p w:rsidR="00ED30EA" w:rsidRPr="00ED30EA" w:rsidRDefault="00ED30EA" w:rsidP="00ED30EA">
            <w:pPr>
              <w:rPr>
                <w:szCs w:val="24"/>
                <w:lang w:eastAsia="lt-LT"/>
              </w:rPr>
            </w:pPr>
            <w:r w:rsidRPr="00ED30EA">
              <w:rPr>
                <w:szCs w:val="24"/>
                <w:lang w:eastAsia="lt-LT"/>
              </w:rPr>
              <w:t>mokymosi rezultatai</w:t>
            </w:r>
          </w:p>
        </w:tc>
        <w:tc>
          <w:tcPr>
            <w:tcW w:w="2268" w:type="dxa"/>
            <w:tcBorders>
              <w:top w:val="single" w:sz="4" w:space="0" w:color="auto"/>
              <w:left w:val="single" w:sz="4" w:space="0" w:color="auto"/>
              <w:bottom w:val="single" w:sz="4" w:space="0" w:color="auto"/>
              <w:right w:val="single" w:sz="4" w:space="0" w:color="auto"/>
            </w:tcBorders>
          </w:tcPr>
          <w:p w:rsidR="001B1952" w:rsidRDefault="00983533" w:rsidP="00ED30EA">
            <w:pPr>
              <w:rPr>
                <w:szCs w:val="24"/>
                <w:lang w:eastAsia="lt-LT"/>
              </w:rPr>
            </w:pPr>
            <w:r>
              <w:rPr>
                <w:szCs w:val="24"/>
                <w:lang w:eastAsia="lt-LT"/>
              </w:rPr>
              <w:t>1</w:t>
            </w:r>
            <w:r w:rsidR="00ED30EA" w:rsidRPr="00ED30EA">
              <w:rPr>
                <w:szCs w:val="24"/>
                <w:lang w:eastAsia="lt-LT"/>
              </w:rPr>
              <w:t>.4.1.1. 90 proc. mokytojų supažindinti ir 40 proc. sistemingai taiko skaitymo strategijas, probleminio m</w:t>
            </w:r>
            <w:r w:rsidR="00CD7AA3">
              <w:rPr>
                <w:szCs w:val="24"/>
                <w:lang w:eastAsia="lt-LT"/>
              </w:rPr>
              <w:t>okymo ir mokymo tiriant metodu</w:t>
            </w:r>
            <w:r w:rsidR="00201B30">
              <w:rPr>
                <w:szCs w:val="24"/>
                <w:lang w:eastAsia="lt-LT"/>
              </w:rPr>
              <w:t>.</w:t>
            </w:r>
          </w:p>
          <w:p w:rsidR="001B1952" w:rsidRDefault="001B1952" w:rsidP="00ED30EA">
            <w:pPr>
              <w:rPr>
                <w:szCs w:val="24"/>
                <w:lang w:eastAsia="lt-LT"/>
              </w:rPr>
            </w:pPr>
          </w:p>
          <w:p w:rsidR="001B1952" w:rsidRDefault="001B1952" w:rsidP="00ED30EA">
            <w:pPr>
              <w:rPr>
                <w:szCs w:val="24"/>
                <w:lang w:eastAsia="lt-LT"/>
              </w:rPr>
            </w:pPr>
          </w:p>
          <w:p w:rsidR="001B1952" w:rsidRDefault="001B1952" w:rsidP="00ED30EA">
            <w:pPr>
              <w:rPr>
                <w:szCs w:val="24"/>
                <w:lang w:eastAsia="lt-LT"/>
              </w:rPr>
            </w:pPr>
          </w:p>
          <w:p w:rsidR="00087E86" w:rsidRDefault="00087E86"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 xml:space="preserve">.4.2.1.Vykdomi 1-2 projektai, </w:t>
            </w:r>
          </w:p>
          <w:p w:rsidR="00ED30EA" w:rsidRPr="00ED30EA" w:rsidRDefault="00ED30EA" w:rsidP="00ED30EA">
            <w:pPr>
              <w:rPr>
                <w:szCs w:val="24"/>
                <w:lang w:eastAsia="lt-LT"/>
              </w:rPr>
            </w:pPr>
            <w:r w:rsidRPr="00ED30EA">
              <w:rPr>
                <w:szCs w:val="24"/>
                <w:lang w:eastAsia="lt-LT"/>
              </w:rPr>
              <w:t xml:space="preserve">skatinantys mokinių lankomumą ir mokymo(si) </w:t>
            </w:r>
          </w:p>
          <w:p w:rsidR="00ED30EA" w:rsidRPr="00ED30EA" w:rsidRDefault="00ED30EA" w:rsidP="00ED30EA">
            <w:pPr>
              <w:rPr>
                <w:szCs w:val="24"/>
                <w:lang w:eastAsia="lt-LT"/>
              </w:rPr>
            </w:pPr>
            <w:r w:rsidRPr="00ED30EA">
              <w:rPr>
                <w:szCs w:val="24"/>
                <w:lang w:eastAsia="lt-LT"/>
              </w:rPr>
              <w:t>motyvaciją.</w:t>
            </w:r>
          </w:p>
          <w:p w:rsidR="00F86D91" w:rsidRDefault="00F86D91"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.4.</w:t>
            </w:r>
            <w:r w:rsidR="001B1952">
              <w:rPr>
                <w:szCs w:val="24"/>
                <w:lang w:eastAsia="lt-LT"/>
              </w:rPr>
              <w:t>3</w:t>
            </w:r>
            <w:r w:rsidR="00ED30EA" w:rsidRPr="00ED30EA">
              <w:rPr>
                <w:szCs w:val="24"/>
                <w:lang w:eastAsia="lt-LT"/>
              </w:rPr>
              <w:t xml:space="preserve">.1. Bent 5 proc. sumažėjo be pateisinamos priežasties </w:t>
            </w:r>
          </w:p>
          <w:p w:rsidR="00ED30EA" w:rsidRPr="00ED30EA" w:rsidRDefault="00ED30EA" w:rsidP="00ED30EA">
            <w:pPr>
              <w:rPr>
                <w:szCs w:val="24"/>
                <w:lang w:eastAsia="lt-LT"/>
              </w:rPr>
            </w:pPr>
            <w:r w:rsidRPr="00ED30EA">
              <w:rPr>
                <w:szCs w:val="24"/>
                <w:lang w:eastAsia="lt-LT"/>
              </w:rPr>
              <w:t>praleistų pamokų skaičius.</w:t>
            </w:r>
          </w:p>
          <w:p w:rsidR="00F86D91" w:rsidRDefault="00F86D91" w:rsidP="00983533">
            <w:pPr>
              <w:rPr>
                <w:szCs w:val="24"/>
                <w:lang w:eastAsia="lt-LT"/>
              </w:rPr>
            </w:pPr>
          </w:p>
          <w:p w:rsidR="001B1952" w:rsidRDefault="00F27C7F" w:rsidP="00983533">
            <w:pPr>
              <w:rPr>
                <w:szCs w:val="24"/>
                <w:lang w:eastAsia="lt-LT"/>
              </w:rPr>
            </w:pPr>
            <w:r>
              <w:rPr>
                <w:szCs w:val="24"/>
                <w:lang w:eastAsia="lt-LT"/>
              </w:rPr>
              <w:t>1.4.4.1. bent 3 proc.</w:t>
            </w:r>
          </w:p>
          <w:p w:rsidR="00F27C7F" w:rsidRPr="00F27C7F" w:rsidRDefault="00F27C7F" w:rsidP="00F27C7F">
            <w:pPr>
              <w:rPr>
                <w:szCs w:val="24"/>
                <w:lang w:eastAsia="lt-LT"/>
              </w:rPr>
            </w:pPr>
            <w:r w:rsidRPr="00F27C7F">
              <w:rPr>
                <w:szCs w:val="24"/>
                <w:lang w:eastAsia="lt-LT"/>
              </w:rPr>
              <w:t xml:space="preserve">sumažėjo mokinių, </w:t>
            </w:r>
          </w:p>
          <w:p w:rsidR="001B1952" w:rsidRDefault="00F27C7F" w:rsidP="00FD2CE2">
            <w:pPr>
              <w:rPr>
                <w:szCs w:val="24"/>
                <w:lang w:eastAsia="lt-LT"/>
              </w:rPr>
            </w:pPr>
            <w:r w:rsidRPr="00F27C7F">
              <w:rPr>
                <w:szCs w:val="24"/>
                <w:lang w:eastAsia="lt-LT"/>
              </w:rPr>
              <w:t>kuriems skiriami papildomi darbai, skaičius, ir padidėjo</w:t>
            </w:r>
            <w:r w:rsidR="00FD2CE2">
              <w:rPr>
                <w:szCs w:val="24"/>
                <w:lang w:eastAsia="lt-LT"/>
              </w:rPr>
              <w:t xml:space="preserve"> labai gerai ir gerai </w:t>
            </w:r>
            <w:r w:rsidRPr="00F27C7F">
              <w:rPr>
                <w:szCs w:val="24"/>
                <w:lang w:eastAsia="lt-LT"/>
              </w:rPr>
              <w:t xml:space="preserve">besimokančių mokinių </w:t>
            </w:r>
            <w:r w:rsidR="00FD2CE2">
              <w:rPr>
                <w:szCs w:val="24"/>
                <w:lang w:eastAsia="lt-LT"/>
              </w:rPr>
              <w:t xml:space="preserve"> </w:t>
            </w:r>
            <w:r w:rsidRPr="00F27C7F">
              <w:rPr>
                <w:szCs w:val="24"/>
                <w:lang w:eastAsia="lt-LT"/>
              </w:rPr>
              <w:t>skaičius.</w:t>
            </w:r>
          </w:p>
          <w:p w:rsidR="00241B19" w:rsidRDefault="00241B19" w:rsidP="001B1952">
            <w:pPr>
              <w:rPr>
                <w:szCs w:val="24"/>
                <w:lang w:eastAsia="lt-LT"/>
              </w:rPr>
            </w:pPr>
          </w:p>
          <w:p w:rsidR="00ED30EA" w:rsidRPr="00ED30EA" w:rsidRDefault="00983533" w:rsidP="001B1952">
            <w:pPr>
              <w:rPr>
                <w:szCs w:val="24"/>
                <w:lang w:eastAsia="lt-LT"/>
              </w:rPr>
            </w:pPr>
            <w:r>
              <w:rPr>
                <w:szCs w:val="24"/>
                <w:lang w:eastAsia="lt-LT"/>
              </w:rPr>
              <w:t>1</w:t>
            </w:r>
            <w:r w:rsidR="00ED30EA" w:rsidRPr="00ED30EA">
              <w:rPr>
                <w:szCs w:val="24"/>
                <w:lang w:eastAsia="lt-LT"/>
              </w:rPr>
              <w:t>.4.4.</w:t>
            </w:r>
            <w:r w:rsidR="001B1952">
              <w:rPr>
                <w:szCs w:val="24"/>
                <w:lang w:eastAsia="lt-LT"/>
              </w:rPr>
              <w:t>2</w:t>
            </w:r>
            <w:r w:rsidR="00ED30EA" w:rsidRPr="00ED30EA">
              <w:rPr>
                <w:szCs w:val="24"/>
                <w:lang w:eastAsia="lt-LT"/>
              </w:rPr>
              <w:t>.</w:t>
            </w:r>
            <w:r w:rsidR="00FD2CE2">
              <w:rPr>
                <w:szCs w:val="24"/>
                <w:lang w:eastAsia="lt-LT"/>
              </w:rPr>
              <w:t xml:space="preserve"> </w:t>
            </w:r>
            <w:r w:rsidR="00ED30EA" w:rsidRPr="00ED30EA">
              <w:rPr>
                <w:szCs w:val="24"/>
                <w:lang w:eastAsia="lt-LT"/>
              </w:rPr>
              <w:t>Organizuota 1-2 renginia</w:t>
            </w:r>
            <w:r w:rsidR="00FD2CE2">
              <w:rPr>
                <w:szCs w:val="24"/>
                <w:lang w:eastAsia="lt-LT"/>
              </w:rPr>
              <w:t>i (kelionės) mokinių skatinimui.</w:t>
            </w:r>
          </w:p>
        </w:tc>
        <w:tc>
          <w:tcPr>
            <w:tcW w:w="2835" w:type="dxa"/>
            <w:tcBorders>
              <w:top w:val="single" w:sz="4" w:space="0" w:color="auto"/>
              <w:left w:val="single" w:sz="4" w:space="0" w:color="auto"/>
              <w:bottom w:val="single" w:sz="4" w:space="0" w:color="auto"/>
              <w:right w:val="single" w:sz="4" w:space="0" w:color="auto"/>
            </w:tcBorders>
          </w:tcPr>
          <w:p w:rsidR="00241B19" w:rsidRDefault="00241B19" w:rsidP="000F1F23">
            <w:pPr>
              <w:rPr>
                <w:szCs w:val="24"/>
                <w:lang w:eastAsia="lt-LT"/>
              </w:rPr>
            </w:pPr>
            <w:r>
              <w:rPr>
                <w:szCs w:val="24"/>
                <w:lang w:eastAsia="lt-LT"/>
              </w:rPr>
              <w:t>1</w:t>
            </w:r>
            <w:r w:rsidR="00BF7487" w:rsidRPr="00BF7487">
              <w:rPr>
                <w:szCs w:val="24"/>
                <w:lang w:eastAsia="lt-LT"/>
              </w:rPr>
              <w:t>.4.1.1.</w:t>
            </w:r>
            <w:r>
              <w:rPr>
                <w:szCs w:val="24"/>
                <w:lang w:eastAsia="lt-LT"/>
              </w:rPr>
              <w:t>1.</w:t>
            </w:r>
            <w:r w:rsidR="00BF7487" w:rsidRPr="00BF7487">
              <w:rPr>
                <w:szCs w:val="24"/>
                <w:lang w:eastAsia="lt-LT"/>
              </w:rPr>
              <w:t xml:space="preserve"> </w:t>
            </w:r>
            <w:r w:rsidR="00DC28B8">
              <w:rPr>
                <w:szCs w:val="24"/>
                <w:lang w:eastAsia="lt-LT"/>
              </w:rPr>
              <w:t>D</w:t>
            </w:r>
            <w:r w:rsidR="00BF7487" w:rsidRPr="00BF7487">
              <w:rPr>
                <w:szCs w:val="24"/>
                <w:lang w:eastAsia="lt-LT"/>
              </w:rPr>
              <w:t>alykų moky</w:t>
            </w:r>
            <w:r w:rsidR="00F86D91">
              <w:rPr>
                <w:szCs w:val="24"/>
                <w:lang w:eastAsia="lt-LT"/>
              </w:rPr>
              <w:t xml:space="preserve">tojai buvo supažindinti </w:t>
            </w:r>
            <w:r w:rsidR="00DC28B8">
              <w:rPr>
                <w:szCs w:val="24"/>
                <w:lang w:eastAsia="lt-LT"/>
              </w:rPr>
              <w:t>su skaitymo strategijomis per įvairių dalykų pamokas</w:t>
            </w:r>
            <w:r w:rsidR="00201B30">
              <w:rPr>
                <w:szCs w:val="24"/>
                <w:lang w:eastAsia="lt-LT"/>
              </w:rPr>
              <w:t>,</w:t>
            </w:r>
            <w:r w:rsidR="00DC28B8">
              <w:rPr>
                <w:szCs w:val="24"/>
                <w:lang w:eastAsia="lt-LT"/>
              </w:rPr>
              <w:t xml:space="preserve"> </w:t>
            </w:r>
            <w:r w:rsidR="00F86D91">
              <w:rPr>
                <w:szCs w:val="24"/>
                <w:lang w:eastAsia="lt-LT"/>
              </w:rPr>
              <w:t>metodin</w:t>
            </w:r>
            <w:r w:rsidR="00F86D91" w:rsidRPr="008209AE">
              <w:rPr>
                <w:szCs w:val="24"/>
                <w:lang w:eastAsia="lt-LT"/>
              </w:rPr>
              <w:t>ė</w:t>
            </w:r>
            <w:r w:rsidR="00201B30">
              <w:rPr>
                <w:szCs w:val="24"/>
                <w:lang w:eastAsia="lt-LT"/>
              </w:rPr>
              <w:t>je</w:t>
            </w:r>
            <w:r w:rsidR="00F86D91" w:rsidRPr="008209AE">
              <w:rPr>
                <w:szCs w:val="24"/>
                <w:lang w:eastAsia="lt-LT"/>
              </w:rPr>
              <w:t xml:space="preserve"> konferencijo</w:t>
            </w:r>
            <w:r w:rsidR="00201B30">
              <w:rPr>
                <w:szCs w:val="24"/>
                <w:lang w:eastAsia="lt-LT"/>
              </w:rPr>
              <w:t xml:space="preserve">je, </w:t>
            </w:r>
            <w:r w:rsidR="00BF7487" w:rsidRPr="00BF7487">
              <w:rPr>
                <w:szCs w:val="24"/>
                <w:lang w:eastAsia="lt-LT"/>
              </w:rPr>
              <w:t xml:space="preserve"> seminaruose apie skaitymo stra</w:t>
            </w:r>
            <w:r w:rsidR="00CD7AA3">
              <w:rPr>
                <w:szCs w:val="24"/>
                <w:lang w:eastAsia="lt-LT"/>
              </w:rPr>
              <w:t>tegijas ir savo įžvalgomis dalij</w:t>
            </w:r>
            <w:r w:rsidR="00BF7487" w:rsidRPr="00BF7487">
              <w:rPr>
                <w:szCs w:val="24"/>
                <w:lang w:eastAsia="lt-LT"/>
              </w:rPr>
              <w:t xml:space="preserve">osi metodinėse grupėse. </w:t>
            </w:r>
            <w:r w:rsidR="00201B30">
              <w:rPr>
                <w:szCs w:val="24"/>
                <w:lang w:eastAsia="lt-LT"/>
              </w:rPr>
              <w:t>40 proc. mokytojų sistemingai taiko skaitymo strategijas.</w:t>
            </w:r>
          </w:p>
          <w:p w:rsidR="000F1F23" w:rsidRPr="00BF7487" w:rsidRDefault="000F1F23" w:rsidP="000F1F23">
            <w:pPr>
              <w:rPr>
                <w:szCs w:val="24"/>
                <w:lang w:eastAsia="lt-LT"/>
              </w:rPr>
            </w:pPr>
            <w:r>
              <w:rPr>
                <w:szCs w:val="24"/>
                <w:lang w:eastAsia="lt-LT"/>
              </w:rPr>
              <w:t>1</w:t>
            </w:r>
            <w:r w:rsidR="00241B19">
              <w:rPr>
                <w:szCs w:val="24"/>
                <w:lang w:eastAsia="lt-LT"/>
              </w:rPr>
              <w:t>.4.</w:t>
            </w:r>
            <w:r w:rsidRPr="00BF7487">
              <w:rPr>
                <w:szCs w:val="24"/>
                <w:lang w:eastAsia="lt-LT"/>
              </w:rPr>
              <w:t>2.</w:t>
            </w:r>
            <w:r>
              <w:rPr>
                <w:szCs w:val="24"/>
                <w:lang w:eastAsia="lt-LT"/>
              </w:rPr>
              <w:t>1.</w:t>
            </w:r>
            <w:r w:rsidR="00241B19">
              <w:rPr>
                <w:szCs w:val="24"/>
                <w:lang w:eastAsia="lt-LT"/>
              </w:rPr>
              <w:t xml:space="preserve">1. </w:t>
            </w:r>
            <w:r w:rsidRPr="00BF7487">
              <w:rPr>
                <w:szCs w:val="24"/>
                <w:lang w:eastAsia="lt-LT"/>
              </w:rPr>
              <w:t xml:space="preserve">Mokinių taryba </w:t>
            </w:r>
            <w:r>
              <w:rPr>
                <w:szCs w:val="24"/>
                <w:lang w:eastAsia="lt-LT"/>
              </w:rPr>
              <w:t>vyko į paskatinamąją</w:t>
            </w:r>
            <w:r w:rsidRPr="00BF7487">
              <w:rPr>
                <w:szCs w:val="24"/>
                <w:lang w:eastAsia="lt-LT"/>
              </w:rPr>
              <w:t xml:space="preserve"> kelion</w:t>
            </w:r>
            <w:r>
              <w:rPr>
                <w:szCs w:val="24"/>
                <w:lang w:eastAsia="lt-LT"/>
              </w:rPr>
              <w:t>ę</w:t>
            </w:r>
            <w:r w:rsidRPr="00BF7487">
              <w:rPr>
                <w:szCs w:val="24"/>
                <w:lang w:eastAsia="lt-LT"/>
              </w:rPr>
              <w:t xml:space="preserve"> į Birštoną „Edukacija elektromobiliu – Kunigaikščių medžioklės dvaro takais“ 2022-05-23 įsakymo Nr. V-66</w:t>
            </w:r>
          </w:p>
          <w:p w:rsidR="00CD7AA3" w:rsidRPr="00BF7487" w:rsidRDefault="001B1952" w:rsidP="00CD7AA3">
            <w:pPr>
              <w:rPr>
                <w:szCs w:val="24"/>
                <w:lang w:eastAsia="lt-LT"/>
              </w:rPr>
            </w:pPr>
            <w:r>
              <w:rPr>
                <w:szCs w:val="24"/>
                <w:lang w:eastAsia="lt-LT"/>
              </w:rPr>
              <w:t>1.4.3.1.1. M</w:t>
            </w:r>
            <w:r w:rsidR="00BF7487" w:rsidRPr="00BF7487">
              <w:rPr>
                <w:szCs w:val="24"/>
                <w:lang w:eastAsia="lt-LT"/>
              </w:rPr>
              <w:t xml:space="preserve">etų </w:t>
            </w:r>
            <w:r w:rsidR="00F27C7F">
              <w:rPr>
                <w:szCs w:val="24"/>
                <w:lang w:eastAsia="lt-LT"/>
              </w:rPr>
              <w:t>l</w:t>
            </w:r>
            <w:r w:rsidR="00BF7487" w:rsidRPr="00BF7487">
              <w:rPr>
                <w:szCs w:val="24"/>
                <w:lang w:eastAsia="lt-LT"/>
              </w:rPr>
              <w:t>ankomumo ataskaito</w:t>
            </w:r>
            <w:r>
              <w:rPr>
                <w:szCs w:val="24"/>
                <w:lang w:eastAsia="lt-LT"/>
              </w:rPr>
              <w:t>je</w:t>
            </w:r>
            <w:r w:rsidR="00CD7AA3">
              <w:rPr>
                <w:szCs w:val="24"/>
                <w:lang w:eastAsia="lt-LT"/>
              </w:rPr>
              <w:t>, 2022</w:t>
            </w:r>
            <w:r w:rsidR="00BF7487" w:rsidRPr="00BF7487">
              <w:rPr>
                <w:szCs w:val="24"/>
                <w:lang w:eastAsia="lt-LT"/>
              </w:rPr>
              <w:t xml:space="preserve"> m. be pateisinamos priežasties vidutiniškai vienas mokinys praleido </w:t>
            </w:r>
            <w:r w:rsidR="00CD7AA3" w:rsidRPr="00BF7487">
              <w:rPr>
                <w:szCs w:val="24"/>
                <w:lang w:eastAsia="lt-LT"/>
              </w:rPr>
              <w:t>24,5 proc.</w:t>
            </w:r>
            <w:r w:rsidR="00CD7AA3">
              <w:rPr>
                <w:szCs w:val="24"/>
                <w:lang w:eastAsia="lt-LT"/>
              </w:rPr>
              <w:t xml:space="preserve"> mažiau negu 2021 metais.</w:t>
            </w:r>
          </w:p>
          <w:p w:rsidR="00BF7487" w:rsidRPr="00BF7487" w:rsidRDefault="00BF7487" w:rsidP="00BF7487">
            <w:pPr>
              <w:rPr>
                <w:szCs w:val="24"/>
                <w:lang w:eastAsia="lt-LT"/>
              </w:rPr>
            </w:pPr>
            <w:r w:rsidRPr="00BF7487">
              <w:rPr>
                <w:szCs w:val="24"/>
                <w:lang w:eastAsia="lt-LT"/>
              </w:rPr>
              <w:t xml:space="preserve"> </w:t>
            </w:r>
            <w:r w:rsidR="001B1952">
              <w:rPr>
                <w:szCs w:val="24"/>
                <w:lang w:eastAsia="lt-LT"/>
              </w:rPr>
              <w:t xml:space="preserve">1.4.4.1.1. </w:t>
            </w:r>
            <w:r w:rsidR="00F27C7F">
              <w:rPr>
                <w:szCs w:val="24"/>
                <w:lang w:eastAsia="lt-LT"/>
              </w:rPr>
              <w:t>P</w:t>
            </w:r>
            <w:r w:rsidRPr="00BF7487">
              <w:rPr>
                <w:szCs w:val="24"/>
                <w:lang w:eastAsia="lt-LT"/>
              </w:rPr>
              <w:t>ažangumo ataskaito</w:t>
            </w:r>
            <w:r w:rsidR="00F27C7F">
              <w:rPr>
                <w:szCs w:val="24"/>
                <w:lang w:eastAsia="lt-LT"/>
              </w:rPr>
              <w:t>je</w:t>
            </w:r>
            <w:r w:rsidRPr="00BF7487">
              <w:rPr>
                <w:szCs w:val="24"/>
                <w:lang w:eastAsia="lt-LT"/>
              </w:rPr>
              <w:t xml:space="preserve">, 2021 m. labai gerai ir gerai besimokančių mokinių buvo 37,1 proc., o 2022 m. 38,4 proc. </w:t>
            </w:r>
          </w:p>
          <w:p w:rsidR="00F27C7F" w:rsidRDefault="00BF7487" w:rsidP="00BF7487">
            <w:pPr>
              <w:rPr>
                <w:szCs w:val="24"/>
                <w:lang w:eastAsia="lt-LT"/>
              </w:rPr>
            </w:pPr>
            <w:r w:rsidRPr="00BF7487">
              <w:rPr>
                <w:szCs w:val="24"/>
                <w:lang w:eastAsia="lt-LT"/>
              </w:rPr>
              <w:t>2022 m. nebuvo skirt</w:t>
            </w:r>
            <w:r w:rsidR="00CD7AA3">
              <w:rPr>
                <w:szCs w:val="24"/>
                <w:lang w:eastAsia="lt-LT"/>
              </w:rPr>
              <w:t>a papildomų darbų</w:t>
            </w:r>
            <w:r w:rsidRPr="00BF7487">
              <w:rPr>
                <w:szCs w:val="24"/>
                <w:lang w:eastAsia="lt-LT"/>
              </w:rPr>
              <w:t>.</w:t>
            </w:r>
          </w:p>
          <w:p w:rsidR="00F27C7F" w:rsidRDefault="00F27C7F" w:rsidP="00BF7487">
            <w:pPr>
              <w:rPr>
                <w:szCs w:val="24"/>
                <w:lang w:eastAsia="lt-LT"/>
              </w:rPr>
            </w:pPr>
          </w:p>
          <w:p w:rsidR="00241B19" w:rsidRDefault="00241B19" w:rsidP="008209AE">
            <w:pPr>
              <w:rPr>
                <w:szCs w:val="24"/>
                <w:lang w:eastAsia="lt-LT"/>
              </w:rPr>
            </w:pPr>
          </w:p>
          <w:p w:rsidR="00ED30EA" w:rsidRPr="00AD2E71" w:rsidRDefault="00F86D91" w:rsidP="008209AE">
            <w:pPr>
              <w:rPr>
                <w:szCs w:val="24"/>
                <w:lang w:eastAsia="lt-LT"/>
              </w:rPr>
            </w:pPr>
            <w:r>
              <w:rPr>
                <w:szCs w:val="24"/>
                <w:lang w:eastAsia="lt-LT"/>
              </w:rPr>
              <w:t xml:space="preserve">1.4.4.2.1. </w:t>
            </w:r>
            <w:r w:rsidR="00BF7487" w:rsidRPr="00BF7487">
              <w:rPr>
                <w:szCs w:val="24"/>
                <w:lang w:eastAsia="lt-LT"/>
              </w:rPr>
              <w:t xml:space="preserve">Už gerą pamokų lankomumą ekskursija į Alytaus teisėsaugos ir teisėtvarkos muziejų </w:t>
            </w:r>
            <w:r>
              <w:rPr>
                <w:szCs w:val="24"/>
                <w:lang w:eastAsia="lt-LT"/>
              </w:rPr>
              <w:t>(</w:t>
            </w:r>
            <w:r w:rsidR="00FD2CE2">
              <w:rPr>
                <w:szCs w:val="24"/>
                <w:lang w:eastAsia="lt-LT"/>
              </w:rPr>
              <w:t xml:space="preserve">įsak. 2022-11-30 Nr. V-152) </w:t>
            </w:r>
            <w:r w:rsidR="00BF7487" w:rsidRPr="00BF7487">
              <w:rPr>
                <w:szCs w:val="24"/>
                <w:lang w:eastAsia="lt-LT"/>
              </w:rPr>
              <w:t xml:space="preserve">ir už </w:t>
            </w:r>
            <w:r w:rsidR="000F1F23">
              <w:rPr>
                <w:szCs w:val="24"/>
                <w:lang w:eastAsia="lt-LT"/>
              </w:rPr>
              <w:t>gerą mokymą</w:t>
            </w:r>
            <w:r w:rsidR="00BF7487" w:rsidRPr="00BF7487">
              <w:rPr>
                <w:szCs w:val="24"/>
                <w:lang w:eastAsia="lt-LT"/>
              </w:rPr>
              <w:t xml:space="preserve">si išvyka į Kauno kino teatrą </w:t>
            </w:r>
            <w:r w:rsidR="00FD2CE2">
              <w:rPr>
                <w:szCs w:val="24"/>
                <w:lang w:eastAsia="lt-LT"/>
              </w:rPr>
              <w:t>(įsak. 2023-01-11 Nr. V-</w:t>
            </w:r>
            <w:r w:rsidR="009E24B3">
              <w:rPr>
                <w:szCs w:val="24"/>
                <w:lang w:eastAsia="lt-LT"/>
              </w:rPr>
              <w:t xml:space="preserve">2 </w:t>
            </w:r>
            <w:r w:rsidR="00BF7487" w:rsidRPr="00BF7487">
              <w:rPr>
                <w:szCs w:val="24"/>
                <w:lang w:eastAsia="lt-LT"/>
              </w:rPr>
              <w:t xml:space="preserve">bei edukacija „Tapyba ant vandens“ į Marijampolę paskatinti 1–IV klasių mokiniai. </w:t>
            </w:r>
          </w:p>
        </w:tc>
      </w:tr>
      <w:tr w:rsidR="00ED30EA" w:rsidRPr="00AD2E71" w:rsidTr="009E24B3">
        <w:tc>
          <w:tcPr>
            <w:tcW w:w="2127" w:type="dxa"/>
            <w:tcBorders>
              <w:top w:val="single" w:sz="4" w:space="0" w:color="auto"/>
              <w:left w:val="single" w:sz="4" w:space="0" w:color="auto"/>
              <w:bottom w:val="single" w:sz="4" w:space="0" w:color="auto"/>
              <w:right w:val="single" w:sz="4" w:space="0" w:color="auto"/>
            </w:tcBorders>
          </w:tcPr>
          <w:p w:rsidR="00ED30EA" w:rsidRPr="00ED30EA" w:rsidRDefault="00983533" w:rsidP="009E24B3">
            <w:pPr>
              <w:rPr>
                <w:szCs w:val="24"/>
                <w:lang w:eastAsia="lt-LT"/>
              </w:rPr>
            </w:pPr>
            <w:r>
              <w:rPr>
                <w:szCs w:val="24"/>
                <w:lang w:eastAsia="lt-LT"/>
              </w:rPr>
              <w:t xml:space="preserve">1.5. </w:t>
            </w:r>
            <w:r w:rsidR="00ED30EA" w:rsidRPr="00ED30EA">
              <w:rPr>
                <w:szCs w:val="24"/>
                <w:lang w:eastAsia="lt-LT"/>
              </w:rPr>
              <w:t>Bendruomenės sutelktumo ir veiksmingumo skatinimas, mikroklimato gerinimas.</w:t>
            </w:r>
          </w:p>
        </w:tc>
        <w:tc>
          <w:tcPr>
            <w:tcW w:w="2693" w:type="dxa"/>
            <w:tcBorders>
              <w:top w:val="single" w:sz="4" w:space="0" w:color="auto"/>
              <w:left w:val="single" w:sz="4" w:space="0" w:color="auto"/>
              <w:bottom w:val="single" w:sz="4" w:space="0" w:color="auto"/>
              <w:right w:val="single" w:sz="4" w:space="0" w:color="auto"/>
            </w:tcBorders>
          </w:tcPr>
          <w:p w:rsidR="00ED30EA" w:rsidRPr="00ED30EA" w:rsidRDefault="00983533" w:rsidP="00ED30EA">
            <w:pPr>
              <w:rPr>
                <w:szCs w:val="24"/>
                <w:lang w:eastAsia="lt-LT"/>
              </w:rPr>
            </w:pPr>
            <w:r>
              <w:rPr>
                <w:szCs w:val="24"/>
                <w:lang w:eastAsia="lt-LT"/>
              </w:rPr>
              <w:t>1</w:t>
            </w:r>
            <w:r w:rsidR="00ED30EA" w:rsidRPr="00ED30EA">
              <w:rPr>
                <w:szCs w:val="24"/>
                <w:lang w:eastAsia="lt-LT"/>
              </w:rPr>
              <w:t>.5.1. Darbuotojai dalyvauja priimant sprendimus dėl įstaigos veiklos ir įtraukiami į darbo grupes.</w:t>
            </w:r>
          </w:p>
          <w:p w:rsidR="00983533" w:rsidRDefault="00983533" w:rsidP="00ED30EA">
            <w:pPr>
              <w:rPr>
                <w:szCs w:val="24"/>
                <w:lang w:eastAsia="lt-LT"/>
              </w:rPr>
            </w:pPr>
          </w:p>
          <w:p w:rsidR="00983533" w:rsidRDefault="00983533"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.5.2. Sudaromos sąlygos kvalifikacijos kėlimui, dalyvavimui mokymuose, seminaruose, viešose konsultacijose, išvykose.</w:t>
            </w:r>
          </w:p>
          <w:p w:rsidR="00983533" w:rsidRDefault="00983533"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0F1F23" w:rsidRDefault="000F1F23" w:rsidP="00ED30EA">
            <w:pPr>
              <w:rPr>
                <w:szCs w:val="24"/>
                <w:lang w:eastAsia="lt-LT"/>
              </w:rPr>
            </w:pPr>
          </w:p>
          <w:p w:rsidR="005F2FC3" w:rsidRDefault="005F2FC3"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.5.3. Kuriama bendruomenės narių pasitikėjimu grįsta komunikacija.</w:t>
            </w:r>
          </w:p>
        </w:tc>
        <w:tc>
          <w:tcPr>
            <w:tcW w:w="2268" w:type="dxa"/>
            <w:tcBorders>
              <w:top w:val="single" w:sz="4" w:space="0" w:color="auto"/>
              <w:left w:val="single" w:sz="4" w:space="0" w:color="auto"/>
              <w:bottom w:val="single" w:sz="4" w:space="0" w:color="auto"/>
              <w:right w:val="single" w:sz="4" w:space="0" w:color="auto"/>
            </w:tcBorders>
          </w:tcPr>
          <w:p w:rsidR="00ED30EA" w:rsidRPr="00ED30EA" w:rsidRDefault="00983533" w:rsidP="00ED30EA">
            <w:pPr>
              <w:rPr>
                <w:szCs w:val="24"/>
                <w:lang w:eastAsia="lt-LT"/>
              </w:rPr>
            </w:pPr>
            <w:r>
              <w:rPr>
                <w:szCs w:val="24"/>
                <w:lang w:eastAsia="lt-LT"/>
              </w:rPr>
              <w:t>1</w:t>
            </w:r>
            <w:r w:rsidR="00ED30EA" w:rsidRPr="00ED30EA">
              <w:rPr>
                <w:szCs w:val="24"/>
                <w:lang w:eastAsia="lt-LT"/>
              </w:rPr>
              <w:t>.5.1.1. Darbuotojai dalyvauja priimant įstaigai svarbius sprendimus ir įtraukti bent į dvi  darbo grupes.</w:t>
            </w:r>
          </w:p>
          <w:p w:rsidR="00ED30EA" w:rsidRPr="00ED30EA" w:rsidRDefault="00ED30EA"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 xml:space="preserve">.5.2.1. 100 proc. darbuotojų dalyvauja kvalifikacijos </w:t>
            </w:r>
            <w:r w:rsidR="005F2FC3">
              <w:rPr>
                <w:szCs w:val="24"/>
                <w:lang w:eastAsia="lt-LT"/>
              </w:rPr>
              <w:t>tobulinimo</w:t>
            </w:r>
            <w:r w:rsidR="00ED30EA" w:rsidRPr="00ED30EA">
              <w:rPr>
                <w:szCs w:val="24"/>
                <w:lang w:eastAsia="lt-LT"/>
              </w:rPr>
              <w:t xml:space="preserve"> bent 2 mokymuose, seminaruose, viešose konsultacijose ar išvykose.</w:t>
            </w: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1E6D14" w:rsidRDefault="001E6D14"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.5.3.1. Sukurta ir įdiegta komunikacijos sistema.</w:t>
            </w:r>
          </w:p>
          <w:p w:rsidR="00716322" w:rsidRDefault="00716322" w:rsidP="00ED30EA">
            <w:pPr>
              <w:rPr>
                <w:szCs w:val="24"/>
                <w:lang w:eastAsia="lt-LT"/>
              </w:rPr>
            </w:pPr>
          </w:p>
          <w:p w:rsidR="00716322" w:rsidRDefault="00716322" w:rsidP="00ED30EA">
            <w:pPr>
              <w:rPr>
                <w:szCs w:val="24"/>
                <w:lang w:eastAsia="lt-LT"/>
              </w:rPr>
            </w:pPr>
          </w:p>
          <w:p w:rsidR="00716322" w:rsidRDefault="00716322" w:rsidP="00ED30EA">
            <w:pPr>
              <w:rPr>
                <w:szCs w:val="24"/>
                <w:lang w:eastAsia="lt-LT"/>
              </w:rPr>
            </w:pPr>
          </w:p>
          <w:p w:rsidR="00716322" w:rsidRDefault="00716322" w:rsidP="00ED30EA">
            <w:pPr>
              <w:rPr>
                <w:szCs w:val="24"/>
                <w:lang w:eastAsia="lt-LT"/>
              </w:rPr>
            </w:pPr>
          </w:p>
          <w:p w:rsidR="00716322" w:rsidRDefault="00716322" w:rsidP="00ED30EA">
            <w:pPr>
              <w:rPr>
                <w:szCs w:val="24"/>
                <w:lang w:eastAsia="lt-LT"/>
              </w:rPr>
            </w:pPr>
          </w:p>
          <w:p w:rsidR="00716322" w:rsidRDefault="00716322" w:rsidP="00ED30EA">
            <w:pPr>
              <w:rPr>
                <w:szCs w:val="24"/>
                <w:lang w:eastAsia="lt-LT"/>
              </w:rPr>
            </w:pPr>
          </w:p>
          <w:p w:rsidR="00ED30EA" w:rsidRPr="00ED30EA" w:rsidRDefault="00983533" w:rsidP="00ED30EA">
            <w:pPr>
              <w:rPr>
                <w:szCs w:val="24"/>
                <w:lang w:eastAsia="lt-LT"/>
              </w:rPr>
            </w:pPr>
            <w:r>
              <w:rPr>
                <w:szCs w:val="24"/>
                <w:lang w:eastAsia="lt-LT"/>
              </w:rPr>
              <w:t>1</w:t>
            </w:r>
            <w:r w:rsidR="00ED30EA" w:rsidRPr="00ED30EA">
              <w:rPr>
                <w:szCs w:val="24"/>
                <w:lang w:eastAsia="lt-LT"/>
              </w:rPr>
              <w:t>.5.3.2. Vykdoma praktinių patirčių sklaida. Kiekviena metodinė grupė suorganizuoja bent po 2 gerosios patirties sklaidos renginį.</w:t>
            </w:r>
          </w:p>
        </w:tc>
        <w:tc>
          <w:tcPr>
            <w:tcW w:w="2835" w:type="dxa"/>
            <w:tcBorders>
              <w:top w:val="single" w:sz="4" w:space="0" w:color="auto"/>
              <w:left w:val="single" w:sz="4" w:space="0" w:color="auto"/>
              <w:bottom w:val="single" w:sz="4" w:space="0" w:color="auto"/>
              <w:right w:val="single" w:sz="4" w:space="0" w:color="auto"/>
            </w:tcBorders>
          </w:tcPr>
          <w:p w:rsidR="00BF7487" w:rsidRPr="00241B19" w:rsidRDefault="001E6D14" w:rsidP="00BF7487">
            <w:pPr>
              <w:rPr>
                <w:szCs w:val="24"/>
                <w:lang w:eastAsia="lt-LT"/>
              </w:rPr>
            </w:pPr>
            <w:r>
              <w:rPr>
                <w:szCs w:val="24"/>
                <w:lang w:eastAsia="lt-LT"/>
              </w:rPr>
              <w:t xml:space="preserve">1.5.1.1.1. </w:t>
            </w:r>
            <w:r w:rsidR="00BF7487" w:rsidRPr="00BF7487">
              <w:rPr>
                <w:szCs w:val="24"/>
                <w:lang w:eastAsia="lt-LT"/>
              </w:rPr>
              <w:t>2022-05-31 įsakymo Nr. V-99 „Dėl darbo grupės 2021-2022 m. m. ugdymo plano vykdymo analizei atlikti ir 2022-202</w:t>
            </w:r>
            <w:r w:rsidR="00716322">
              <w:rPr>
                <w:szCs w:val="24"/>
                <w:lang w:eastAsia="lt-LT"/>
              </w:rPr>
              <w:t>3 m. m. ugdymo planui parengti“,</w:t>
            </w:r>
            <w:r w:rsidR="00BF7487" w:rsidRPr="00BF7487">
              <w:rPr>
                <w:szCs w:val="24"/>
                <w:lang w:eastAsia="lt-LT"/>
              </w:rPr>
              <w:t xml:space="preserve">  2022-03-31 įsakymo Nr. V-43 „Dėl darbo grupės sudarymo Alytaus rajono savivaldybės bendrojo ugdymo mokyklų tinklo pertvarkos 2022-2026 m. bendrajam </w:t>
            </w:r>
            <w:r w:rsidR="00716322">
              <w:rPr>
                <w:szCs w:val="24"/>
                <w:lang w:eastAsia="lt-LT"/>
              </w:rPr>
              <w:t>planui svarstyti“,</w:t>
            </w:r>
            <w:r w:rsidR="00BF7487" w:rsidRPr="00BF7487">
              <w:rPr>
                <w:szCs w:val="24"/>
                <w:lang w:eastAsia="lt-LT"/>
              </w:rPr>
              <w:t xml:space="preserve"> 2022-03-21 įsakymo Nr. V-30 „Dėl darbo grupės sudarymo mokymo nuotoliniu, mišriu ir hibridiniu ugdymo(si) proceso organizavimo</w:t>
            </w:r>
            <w:r w:rsidR="00716322">
              <w:rPr>
                <w:szCs w:val="24"/>
                <w:lang w:eastAsia="lt-LT"/>
              </w:rPr>
              <w:t xml:space="preserve"> būdu tvarkos aprašui parengti“, </w:t>
            </w:r>
            <w:r w:rsidR="00BF7487" w:rsidRPr="00BF7487">
              <w:rPr>
                <w:szCs w:val="24"/>
                <w:lang w:eastAsia="lt-LT"/>
              </w:rPr>
              <w:t>2022-02-23 įsakymo Nr. V-23 „Dėl 2022-metų gimnazijos veiklos kokybės įsiverti</w:t>
            </w:r>
            <w:r w:rsidR="00716322">
              <w:rPr>
                <w:szCs w:val="24"/>
                <w:lang w:eastAsia="lt-LT"/>
              </w:rPr>
              <w:t>nimo“,</w:t>
            </w:r>
            <w:r w:rsidR="00BF7487" w:rsidRPr="00BF7487">
              <w:rPr>
                <w:szCs w:val="24"/>
                <w:lang w:eastAsia="lt-LT"/>
              </w:rPr>
              <w:t xml:space="preserve"> 2022-</w:t>
            </w:r>
            <w:r w:rsidR="00241B19">
              <w:rPr>
                <w:szCs w:val="24"/>
                <w:lang w:eastAsia="lt-LT"/>
              </w:rPr>
              <w:t>12</w:t>
            </w:r>
            <w:r w:rsidR="00BF7487" w:rsidRPr="00BF7487">
              <w:rPr>
                <w:szCs w:val="24"/>
                <w:lang w:eastAsia="lt-LT"/>
              </w:rPr>
              <w:t>-</w:t>
            </w:r>
            <w:r w:rsidR="00241B19">
              <w:rPr>
                <w:szCs w:val="24"/>
                <w:lang w:eastAsia="lt-LT"/>
              </w:rPr>
              <w:t>08</w:t>
            </w:r>
            <w:r w:rsidR="00BF7487" w:rsidRPr="00BF7487">
              <w:rPr>
                <w:szCs w:val="24"/>
                <w:lang w:eastAsia="lt-LT"/>
              </w:rPr>
              <w:t xml:space="preserve"> įsakymo Nr. V-</w:t>
            </w:r>
            <w:r w:rsidR="00241B19">
              <w:rPr>
                <w:szCs w:val="24"/>
                <w:lang w:eastAsia="lt-LT"/>
              </w:rPr>
              <w:t>167</w:t>
            </w:r>
            <w:r w:rsidR="00BF7487" w:rsidRPr="00BF7487">
              <w:rPr>
                <w:szCs w:val="24"/>
                <w:lang w:eastAsia="lt-LT"/>
              </w:rPr>
              <w:t xml:space="preserve"> „Dėl darbo grupės sudarymo 2022 m. veiklos plano vykdymo analizei atlikti ir 20</w:t>
            </w:r>
            <w:r w:rsidR="00716322">
              <w:rPr>
                <w:szCs w:val="24"/>
                <w:lang w:eastAsia="lt-LT"/>
              </w:rPr>
              <w:t xml:space="preserve">23 m. veiklos plano parengimui“, </w:t>
            </w:r>
            <w:r w:rsidR="00BF7487" w:rsidRPr="00241B19">
              <w:rPr>
                <w:szCs w:val="24"/>
                <w:lang w:eastAsia="lt-LT"/>
              </w:rPr>
              <w:t>2022-11-</w:t>
            </w:r>
            <w:r w:rsidR="00241B19" w:rsidRPr="00241B19">
              <w:rPr>
                <w:szCs w:val="24"/>
                <w:lang w:eastAsia="lt-LT"/>
              </w:rPr>
              <w:t>30</w:t>
            </w:r>
            <w:r w:rsidR="00BF7487" w:rsidRPr="00241B19">
              <w:rPr>
                <w:szCs w:val="24"/>
                <w:lang w:eastAsia="lt-LT"/>
              </w:rPr>
              <w:t xml:space="preserve"> įsakymo Nr. V-</w:t>
            </w:r>
            <w:r w:rsidR="00241B19">
              <w:rPr>
                <w:szCs w:val="24"/>
                <w:lang w:eastAsia="lt-LT"/>
              </w:rPr>
              <w:t xml:space="preserve">155 </w:t>
            </w:r>
            <w:r w:rsidR="00BF7487" w:rsidRPr="00241B19">
              <w:rPr>
                <w:szCs w:val="24"/>
                <w:lang w:eastAsia="lt-LT"/>
              </w:rPr>
              <w:t xml:space="preserve">„Dėl darbo grupės </w:t>
            </w:r>
            <w:r w:rsidR="00241B19">
              <w:rPr>
                <w:szCs w:val="24"/>
                <w:lang w:eastAsia="lt-LT"/>
              </w:rPr>
              <w:t xml:space="preserve">gimnazijos vidinės </w:t>
            </w:r>
            <w:r w:rsidR="00BF7487" w:rsidRPr="00241B19">
              <w:rPr>
                <w:szCs w:val="24"/>
                <w:lang w:eastAsia="lt-LT"/>
              </w:rPr>
              <w:t>komunikacijos sistemai sukurti“</w:t>
            </w:r>
            <w:r w:rsidR="00716322">
              <w:rPr>
                <w:szCs w:val="24"/>
                <w:lang w:eastAsia="lt-LT"/>
              </w:rPr>
              <w:t>.</w:t>
            </w:r>
          </w:p>
          <w:p w:rsidR="00BF7487" w:rsidRDefault="001E6D14" w:rsidP="005F2FC3">
            <w:pPr>
              <w:ind w:right="-113"/>
              <w:rPr>
                <w:szCs w:val="24"/>
                <w:lang w:eastAsia="lt-LT"/>
              </w:rPr>
            </w:pPr>
            <w:r>
              <w:rPr>
                <w:szCs w:val="24"/>
                <w:lang w:eastAsia="lt-LT"/>
              </w:rPr>
              <w:t xml:space="preserve">1.5.2.1.1. </w:t>
            </w:r>
            <w:r w:rsidR="005F2FC3">
              <w:rPr>
                <w:szCs w:val="24"/>
                <w:lang w:eastAsia="lt-LT"/>
              </w:rPr>
              <w:t>Vykdoma m</w:t>
            </w:r>
            <w:r w:rsidR="00BF7487" w:rsidRPr="00BF7487">
              <w:rPr>
                <w:szCs w:val="24"/>
                <w:lang w:eastAsia="lt-LT"/>
              </w:rPr>
              <w:t xml:space="preserve">okytojų </w:t>
            </w:r>
            <w:r w:rsidR="005F2FC3">
              <w:rPr>
                <w:szCs w:val="24"/>
                <w:lang w:eastAsia="lt-LT"/>
              </w:rPr>
              <w:t xml:space="preserve">dalyvavimo </w:t>
            </w:r>
            <w:r w:rsidR="00BF7487" w:rsidRPr="00BF7487">
              <w:rPr>
                <w:szCs w:val="24"/>
                <w:lang w:eastAsia="lt-LT"/>
              </w:rPr>
              <w:t>kv</w:t>
            </w:r>
            <w:r w:rsidR="005F2FC3">
              <w:rPr>
                <w:szCs w:val="24"/>
                <w:lang w:eastAsia="lt-LT"/>
              </w:rPr>
              <w:t xml:space="preserve">alifikacijos tobulinimo renginiuose apskaita. </w:t>
            </w:r>
            <w:r w:rsidR="00BF7487" w:rsidRPr="00BF7487">
              <w:rPr>
                <w:szCs w:val="24"/>
                <w:lang w:eastAsia="lt-LT"/>
              </w:rPr>
              <w:t xml:space="preserve">Per 2022 m. visi pedagogai  dalyvavo </w:t>
            </w:r>
            <w:r w:rsidR="000F1F23">
              <w:rPr>
                <w:szCs w:val="24"/>
                <w:lang w:eastAsia="lt-LT"/>
              </w:rPr>
              <w:t>vidutiniškai</w:t>
            </w:r>
            <w:r w:rsidR="00BF7487" w:rsidRPr="00BF7487">
              <w:rPr>
                <w:szCs w:val="24"/>
                <w:lang w:eastAsia="lt-LT"/>
              </w:rPr>
              <w:t xml:space="preserve"> </w:t>
            </w:r>
            <w:r w:rsidR="005F2FC3">
              <w:rPr>
                <w:szCs w:val="24"/>
                <w:lang w:eastAsia="lt-LT"/>
              </w:rPr>
              <w:t xml:space="preserve">7 </w:t>
            </w:r>
            <w:r w:rsidR="00BF7487" w:rsidRPr="00BF7487">
              <w:rPr>
                <w:szCs w:val="24"/>
                <w:lang w:eastAsia="lt-LT"/>
              </w:rPr>
              <w:t>kvalifikacijos kėlimo renginiuose. Per metus mokytojai dalyvavo 75 seminaruo</w:t>
            </w:r>
            <w:r w:rsidR="00933676">
              <w:rPr>
                <w:szCs w:val="24"/>
                <w:lang w:eastAsia="lt-LT"/>
              </w:rPr>
              <w:t xml:space="preserve">se, mokymuose ar konsultacijose, </w:t>
            </w:r>
            <w:r w:rsidR="00933676" w:rsidRPr="005F2FC3">
              <w:rPr>
                <w:szCs w:val="24"/>
                <w:lang w:eastAsia="lt-LT"/>
              </w:rPr>
              <w:t>3 išvykose.</w:t>
            </w:r>
          </w:p>
          <w:p w:rsidR="00241B19" w:rsidRDefault="00BF7487" w:rsidP="00241B19">
            <w:pPr>
              <w:rPr>
                <w:szCs w:val="24"/>
                <w:lang w:eastAsia="lt-LT"/>
              </w:rPr>
            </w:pPr>
            <w:r w:rsidRPr="00BF7487">
              <w:rPr>
                <w:szCs w:val="24"/>
                <w:lang w:eastAsia="lt-LT"/>
              </w:rPr>
              <w:t>8.5.3.1.</w:t>
            </w:r>
            <w:r w:rsidR="008E46B1">
              <w:rPr>
                <w:szCs w:val="24"/>
                <w:lang w:eastAsia="lt-LT"/>
              </w:rPr>
              <w:t>1.</w:t>
            </w:r>
            <w:r w:rsidRPr="00BF7487">
              <w:rPr>
                <w:szCs w:val="24"/>
                <w:lang w:eastAsia="lt-LT"/>
              </w:rPr>
              <w:t xml:space="preserve"> </w:t>
            </w:r>
            <w:r w:rsidRPr="00241B19">
              <w:rPr>
                <w:szCs w:val="24"/>
                <w:lang w:eastAsia="lt-LT"/>
              </w:rPr>
              <w:t>2022-1</w:t>
            </w:r>
            <w:r w:rsidR="00241B19">
              <w:rPr>
                <w:szCs w:val="24"/>
                <w:lang w:eastAsia="lt-LT"/>
              </w:rPr>
              <w:t>1</w:t>
            </w:r>
            <w:r w:rsidRPr="00241B19">
              <w:rPr>
                <w:szCs w:val="24"/>
                <w:lang w:eastAsia="lt-LT"/>
              </w:rPr>
              <w:t>-</w:t>
            </w:r>
            <w:r w:rsidR="00241B19">
              <w:rPr>
                <w:szCs w:val="24"/>
                <w:lang w:eastAsia="lt-LT"/>
              </w:rPr>
              <w:t>30</w:t>
            </w:r>
            <w:r w:rsidRPr="00241B19">
              <w:rPr>
                <w:szCs w:val="24"/>
                <w:lang w:eastAsia="lt-LT"/>
              </w:rPr>
              <w:t xml:space="preserve"> įsakymo Nr. V-</w:t>
            </w:r>
            <w:r w:rsidR="00716322">
              <w:rPr>
                <w:szCs w:val="24"/>
                <w:lang w:eastAsia="lt-LT"/>
              </w:rPr>
              <w:t>155</w:t>
            </w:r>
            <w:r w:rsidRPr="00241B19">
              <w:rPr>
                <w:szCs w:val="24"/>
                <w:lang w:eastAsia="lt-LT"/>
              </w:rPr>
              <w:t xml:space="preserve"> </w:t>
            </w:r>
            <w:r w:rsidR="005F2FC3" w:rsidRPr="005F2FC3">
              <w:rPr>
                <w:szCs w:val="24"/>
                <w:lang w:eastAsia="lt-LT"/>
              </w:rPr>
              <w:t>„</w:t>
            </w:r>
            <w:r w:rsidR="00241B19" w:rsidRPr="00241B19">
              <w:rPr>
                <w:szCs w:val="24"/>
                <w:lang w:eastAsia="lt-LT"/>
              </w:rPr>
              <w:t xml:space="preserve">Dėl darbo grupės </w:t>
            </w:r>
            <w:r w:rsidR="00241B19">
              <w:rPr>
                <w:szCs w:val="24"/>
                <w:lang w:eastAsia="lt-LT"/>
              </w:rPr>
              <w:t xml:space="preserve">gimnazijos vidinės </w:t>
            </w:r>
            <w:r w:rsidR="00241B19" w:rsidRPr="00241B19">
              <w:rPr>
                <w:szCs w:val="24"/>
                <w:lang w:eastAsia="lt-LT"/>
              </w:rPr>
              <w:t>komunikacijos sistemai sukurti“</w:t>
            </w:r>
          </w:p>
          <w:p w:rsidR="00104326" w:rsidRPr="00241B19" w:rsidRDefault="00104326" w:rsidP="00241B19">
            <w:pPr>
              <w:rPr>
                <w:szCs w:val="24"/>
                <w:lang w:eastAsia="lt-LT"/>
              </w:rPr>
            </w:pPr>
            <w:r>
              <w:rPr>
                <w:szCs w:val="24"/>
                <w:lang w:eastAsia="lt-LT"/>
              </w:rPr>
              <w:t>Sukurta, patvirtinta</w:t>
            </w:r>
            <w:r w:rsidR="00064D3C">
              <w:rPr>
                <w:szCs w:val="24"/>
                <w:lang w:eastAsia="lt-LT"/>
              </w:rPr>
              <w:t xml:space="preserve"> (2022-12-22 </w:t>
            </w:r>
            <w:r w:rsidR="00220B53">
              <w:rPr>
                <w:szCs w:val="24"/>
                <w:lang w:eastAsia="lt-LT"/>
              </w:rPr>
              <w:t xml:space="preserve">įsakymu </w:t>
            </w:r>
            <w:r w:rsidR="00064D3C">
              <w:rPr>
                <w:szCs w:val="24"/>
                <w:lang w:eastAsia="lt-LT"/>
              </w:rPr>
              <w:t>Nr. V-179)</w:t>
            </w:r>
            <w:r>
              <w:rPr>
                <w:szCs w:val="24"/>
                <w:lang w:eastAsia="lt-LT"/>
              </w:rPr>
              <w:t xml:space="preserve"> ir įdiegta</w:t>
            </w:r>
            <w:r w:rsidR="00425B50">
              <w:rPr>
                <w:szCs w:val="24"/>
                <w:lang w:eastAsia="lt-LT"/>
              </w:rPr>
              <w:t xml:space="preserve"> vidinė gimnazijos</w:t>
            </w:r>
            <w:r>
              <w:rPr>
                <w:szCs w:val="24"/>
                <w:lang w:eastAsia="lt-LT"/>
              </w:rPr>
              <w:t xml:space="preserve"> komunikacijos</w:t>
            </w:r>
            <w:r w:rsidR="00425B50">
              <w:rPr>
                <w:szCs w:val="24"/>
                <w:lang w:eastAsia="lt-LT"/>
              </w:rPr>
              <w:t xml:space="preserve"> sistema.</w:t>
            </w:r>
          </w:p>
          <w:p w:rsidR="00ED30EA" w:rsidRPr="00AD2E71" w:rsidRDefault="008E46B1" w:rsidP="00826CDE">
            <w:pPr>
              <w:rPr>
                <w:szCs w:val="24"/>
                <w:lang w:eastAsia="lt-LT"/>
              </w:rPr>
            </w:pPr>
            <w:r>
              <w:rPr>
                <w:szCs w:val="24"/>
                <w:lang w:eastAsia="lt-LT"/>
              </w:rPr>
              <w:t xml:space="preserve">1.5.3.2.1. </w:t>
            </w:r>
            <w:r w:rsidR="00BF7487" w:rsidRPr="00BF7487">
              <w:rPr>
                <w:szCs w:val="24"/>
                <w:lang w:eastAsia="lt-LT"/>
              </w:rPr>
              <w:t>Kiekviena metodinė grupė organizavo dalykų</w:t>
            </w:r>
            <w:r w:rsidR="00826CDE">
              <w:rPr>
                <w:szCs w:val="24"/>
                <w:lang w:eastAsia="lt-LT"/>
              </w:rPr>
              <w:t xml:space="preserve"> savaites (realinių, humanitarinių ir estetinių mokslų)</w:t>
            </w:r>
            <w:r w:rsidR="00A43A93">
              <w:rPr>
                <w:szCs w:val="24"/>
                <w:lang w:eastAsia="lt-LT"/>
              </w:rPr>
              <w:t>,</w:t>
            </w:r>
            <w:r w:rsidR="00BF7487" w:rsidRPr="00BF7487">
              <w:rPr>
                <w:szCs w:val="24"/>
                <w:lang w:eastAsia="lt-LT"/>
              </w:rPr>
              <w:t xml:space="preserve"> vykdė gerosios patirties sk</w:t>
            </w:r>
            <w:r w:rsidR="00A43A93">
              <w:rPr>
                <w:szCs w:val="24"/>
                <w:lang w:eastAsia="lt-LT"/>
              </w:rPr>
              <w:t>laidą per metodinę konferenciją.</w:t>
            </w:r>
          </w:p>
        </w:tc>
      </w:tr>
    </w:tbl>
    <w:p w:rsidR="00AD2E71" w:rsidRPr="00AD2E71" w:rsidRDefault="00AD2E71" w:rsidP="00AD2E71">
      <w:pPr>
        <w:tabs>
          <w:tab w:val="left" w:pos="284"/>
        </w:tabs>
        <w:rPr>
          <w:b/>
          <w:szCs w:val="24"/>
          <w:lang w:eastAsia="lt-LT"/>
        </w:rPr>
      </w:pPr>
    </w:p>
    <w:p w:rsidR="00AD2E71" w:rsidRPr="00AD2E71" w:rsidRDefault="00AD2E71" w:rsidP="00AD2E71">
      <w:pPr>
        <w:tabs>
          <w:tab w:val="left" w:pos="284"/>
        </w:tabs>
        <w:rPr>
          <w:b/>
          <w:szCs w:val="24"/>
          <w:lang w:eastAsia="lt-LT"/>
        </w:rPr>
      </w:pPr>
      <w:r w:rsidRPr="00AD2E71">
        <w:rPr>
          <w:b/>
          <w:szCs w:val="24"/>
          <w:lang w:eastAsia="lt-LT"/>
        </w:rPr>
        <w:t>2.</w:t>
      </w:r>
      <w:r w:rsidRPr="00AD2E71">
        <w:rPr>
          <w:b/>
          <w:szCs w:val="24"/>
          <w:lang w:eastAsia="lt-LT"/>
        </w:rPr>
        <w:tab/>
        <w:t>Užduotys, neįvykdytos ar įvykdytos iš dalies dėl numatytų rizikų (jei tokių buvo)</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5216"/>
      </w:tblGrid>
      <w:tr w:rsidR="00AD2E71" w:rsidRPr="00AD2E71" w:rsidTr="00AD2E71">
        <w:tc>
          <w:tcPr>
            <w:tcW w:w="4707"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Cs w:val="24"/>
                <w:lang w:eastAsia="lt-LT"/>
              </w:rPr>
              <w:t>Užduotys</w:t>
            </w:r>
          </w:p>
        </w:tc>
        <w:tc>
          <w:tcPr>
            <w:tcW w:w="5216"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Cs w:val="24"/>
                <w:lang w:eastAsia="lt-LT"/>
              </w:rPr>
              <w:t xml:space="preserve">Priežastys, rizikos </w:t>
            </w:r>
          </w:p>
        </w:tc>
      </w:tr>
      <w:tr w:rsidR="00AD2E71" w:rsidRPr="00AD2E71" w:rsidTr="00AD2E71">
        <w:tc>
          <w:tcPr>
            <w:tcW w:w="4707" w:type="dxa"/>
            <w:tcBorders>
              <w:top w:val="single" w:sz="4" w:space="0" w:color="auto"/>
              <w:left w:val="single" w:sz="4" w:space="0" w:color="auto"/>
              <w:bottom w:val="single" w:sz="4" w:space="0" w:color="auto"/>
              <w:right w:val="single" w:sz="4" w:space="0" w:color="auto"/>
            </w:tcBorders>
            <w:hideMark/>
          </w:tcPr>
          <w:p w:rsidR="00AD2E71" w:rsidRPr="00AD2E71" w:rsidRDefault="00AD2E71" w:rsidP="00AD2E71">
            <w:pPr>
              <w:rPr>
                <w:szCs w:val="24"/>
                <w:lang w:eastAsia="lt-LT"/>
              </w:rPr>
            </w:pPr>
            <w:r w:rsidRPr="00AD2E71">
              <w:rPr>
                <w:szCs w:val="24"/>
                <w:lang w:eastAsia="lt-LT"/>
              </w:rPr>
              <w:t>2.1.</w:t>
            </w:r>
          </w:p>
        </w:tc>
        <w:tc>
          <w:tcPr>
            <w:tcW w:w="5216" w:type="dxa"/>
            <w:tcBorders>
              <w:top w:val="single" w:sz="4" w:space="0" w:color="auto"/>
              <w:left w:val="single" w:sz="4" w:space="0" w:color="auto"/>
              <w:bottom w:val="single" w:sz="4" w:space="0" w:color="auto"/>
              <w:right w:val="single" w:sz="4" w:space="0" w:color="auto"/>
            </w:tcBorders>
          </w:tcPr>
          <w:p w:rsidR="00AD2E71" w:rsidRPr="00AD2E71" w:rsidRDefault="00AD2E71" w:rsidP="00AD2E71">
            <w:pPr>
              <w:jc w:val="center"/>
              <w:rPr>
                <w:szCs w:val="24"/>
                <w:lang w:eastAsia="lt-LT"/>
              </w:rPr>
            </w:pPr>
          </w:p>
        </w:tc>
      </w:tr>
      <w:tr w:rsidR="00AD2E71" w:rsidRPr="00AD2E71" w:rsidTr="00AD2E71">
        <w:tc>
          <w:tcPr>
            <w:tcW w:w="4707" w:type="dxa"/>
            <w:tcBorders>
              <w:top w:val="single" w:sz="4" w:space="0" w:color="auto"/>
              <w:left w:val="single" w:sz="4" w:space="0" w:color="auto"/>
              <w:bottom w:val="single" w:sz="4" w:space="0" w:color="auto"/>
              <w:right w:val="single" w:sz="4" w:space="0" w:color="auto"/>
            </w:tcBorders>
            <w:hideMark/>
          </w:tcPr>
          <w:p w:rsidR="00AD2E71" w:rsidRPr="00AD2E71" w:rsidRDefault="00AD2E71" w:rsidP="00AD2E71">
            <w:pPr>
              <w:rPr>
                <w:szCs w:val="24"/>
                <w:lang w:eastAsia="lt-LT"/>
              </w:rPr>
            </w:pPr>
            <w:r w:rsidRPr="00AD2E71">
              <w:rPr>
                <w:szCs w:val="24"/>
                <w:lang w:eastAsia="lt-LT"/>
              </w:rPr>
              <w:t>2.2.</w:t>
            </w:r>
          </w:p>
        </w:tc>
        <w:tc>
          <w:tcPr>
            <w:tcW w:w="5216" w:type="dxa"/>
            <w:tcBorders>
              <w:top w:val="single" w:sz="4" w:space="0" w:color="auto"/>
              <w:left w:val="single" w:sz="4" w:space="0" w:color="auto"/>
              <w:bottom w:val="single" w:sz="4" w:space="0" w:color="auto"/>
              <w:right w:val="single" w:sz="4" w:space="0" w:color="auto"/>
            </w:tcBorders>
          </w:tcPr>
          <w:p w:rsidR="00AD2E71" w:rsidRPr="00AD2E71" w:rsidRDefault="00AD2E71" w:rsidP="00AD2E71">
            <w:pPr>
              <w:jc w:val="center"/>
              <w:rPr>
                <w:szCs w:val="24"/>
                <w:lang w:eastAsia="lt-LT"/>
              </w:rPr>
            </w:pPr>
          </w:p>
        </w:tc>
      </w:tr>
    </w:tbl>
    <w:p w:rsidR="00AD2E71" w:rsidRPr="00AD2E71" w:rsidRDefault="00AD2E71" w:rsidP="00AD2E71"/>
    <w:p w:rsidR="00AD2E71" w:rsidRPr="00AD2E71" w:rsidRDefault="00AD2E71" w:rsidP="00AD2E71">
      <w:pPr>
        <w:tabs>
          <w:tab w:val="left" w:pos="284"/>
        </w:tabs>
        <w:rPr>
          <w:b/>
          <w:szCs w:val="24"/>
          <w:lang w:eastAsia="lt-LT"/>
        </w:rPr>
      </w:pPr>
      <w:r w:rsidRPr="00AD2E71">
        <w:rPr>
          <w:b/>
          <w:szCs w:val="24"/>
          <w:lang w:eastAsia="lt-LT"/>
        </w:rPr>
        <w:t>3.</w:t>
      </w:r>
      <w:r w:rsidRPr="00AD2E71">
        <w:rPr>
          <w:b/>
          <w:szCs w:val="24"/>
          <w:lang w:eastAsia="lt-LT"/>
        </w:rPr>
        <w:tab/>
        <w:t>Veiklos, kurios nebuvo planuotos ir nustatytos, bet įvykdytos</w:t>
      </w:r>
    </w:p>
    <w:p w:rsidR="00AD2E71" w:rsidRPr="00AD2E71" w:rsidRDefault="00AD2E71" w:rsidP="00AD2E71">
      <w:pPr>
        <w:tabs>
          <w:tab w:val="left" w:pos="284"/>
        </w:tabs>
        <w:rPr>
          <w:sz w:val="20"/>
          <w:lang w:eastAsia="lt-LT"/>
        </w:rPr>
      </w:pPr>
      <w:r w:rsidRPr="00AD2E71">
        <w:rPr>
          <w:sz w:val="20"/>
          <w:lang w:eastAsia="lt-LT"/>
        </w:rPr>
        <w:t>(pildoma, jei buvo atlikta papildomų, svarių įstaigos veiklos rezultatams)</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8"/>
        <w:gridCol w:w="4365"/>
      </w:tblGrid>
      <w:tr w:rsidR="00AD2E71" w:rsidRPr="00AD2E71" w:rsidTr="00AD2E71">
        <w:tc>
          <w:tcPr>
            <w:tcW w:w="555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Užduotys / veiklos</w:t>
            </w:r>
          </w:p>
        </w:tc>
        <w:tc>
          <w:tcPr>
            <w:tcW w:w="4365"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Poveikis švietimo įstaigos veiklai</w:t>
            </w:r>
          </w:p>
        </w:tc>
      </w:tr>
      <w:tr w:rsidR="00AD2E71" w:rsidRPr="00AD2E71" w:rsidTr="00AD2E71">
        <w:tc>
          <w:tcPr>
            <w:tcW w:w="5558" w:type="dxa"/>
            <w:tcBorders>
              <w:top w:val="single" w:sz="4" w:space="0" w:color="auto"/>
              <w:left w:val="single" w:sz="4" w:space="0" w:color="auto"/>
              <w:bottom w:val="single" w:sz="4" w:space="0" w:color="auto"/>
              <w:right w:val="single" w:sz="4" w:space="0" w:color="auto"/>
            </w:tcBorders>
            <w:hideMark/>
          </w:tcPr>
          <w:p w:rsidR="00AD2E71" w:rsidRDefault="00AD2E71" w:rsidP="008927FB">
            <w:pPr>
              <w:rPr>
                <w:sz w:val="22"/>
                <w:szCs w:val="22"/>
                <w:lang w:eastAsia="lt-LT"/>
              </w:rPr>
            </w:pPr>
            <w:r w:rsidRPr="00AD2E71">
              <w:rPr>
                <w:sz w:val="22"/>
                <w:szCs w:val="22"/>
                <w:lang w:eastAsia="lt-LT"/>
              </w:rPr>
              <w:t xml:space="preserve">3.1. </w:t>
            </w:r>
            <w:r w:rsidR="008927FB" w:rsidRPr="008927FB">
              <w:rPr>
                <w:sz w:val="22"/>
                <w:szCs w:val="22"/>
                <w:lang w:eastAsia="lt-LT"/>
              </w:rPr>
              <w:t>Dalyvav</w:t>
            </w:r>
            <w:r w:rsidR="008927FB">
              <w:rPr>
                <w:sz w:val="22"/>
                <w:szCs w:val="22"/>
                <w:lang w:eastAsia="lt-LT"/>
              </w:rPr>
              <w:t>au</w:t>
            </w:r>
            <w:r w:rsidR="008927FB" w:rsidRPr="008927FB">
              <w:rPr>
                <w:sz w:val="22"/>
                <w:szCs w:val="22"/>
                <w:lang w:eastAsia="lt-LT"/>
              </w:rPr>
              <w:t xml:space="preserve"> ŠMSM ir Britų tarybos parengtame projekte ,,Parama mokyklų vadovams, ugdymo turinio reformos Lietuvoje lyderiams“. Projekto įgyvendinimo metu parengėme įrankių vadovams rinkinius, kurie pristatyti nuotolinių mokymų metu.</w:t>
            </w:r>
          </w:p>
          <w:p w:rsidR="008927FB" w:rsidRDefault="008927FB" w:rsidP="008927FB">
            <w:pPr>
              <w:rPr>
                <w:sz w:val="22"/>
                <w:szCs w:val="22"/>
                <w:lang w:eastAsia="lt-LT"/>
              </w:rPr>
            </w:pPr>
            <w:r>
              <w:rPr>
                <w:sz w:val="22"/>
                <w:szCs w:val="22"/>
                <w:lang w:eastAsia="lt-LT"/>
              </w:rPr>
              <w:t>Vedžiau mokymus kitiems švietimo įstaigų vadovams.</w:t>
            </w:r>
          </w:p>
          <w:p w:rsidR="008927FB" w:rsidRPr="008927FB" w:rsidRDefault="008927FB" w:rsidP="008927FB">
            <w:pPr>
              <w:rPr>
                <w:sz w:val="22"/>
                <w:szCs w:val="22"/>
                <w:lang w:eastAsia="lt-LT"/>
              </w:rPr>
            </w:pPr>
            <w:r>
              <w:rPr>
                <w:sz w:val="22"/>
                <w:szCs w:val="22"/>
                <w:lang w:eastAsia="lt-LT"/>
              </w:rPr>
              <w:t xml:space="preserve">Pravedžiau seminarą Simno </w:t>
            </w:r>
            <w:r w:rsidRPr="008927FB">
              <w:rPr>
                <w:sz w:val="22"/>
                <w:szCs w:val="22"/>
                <w:lang w:eastAsia="lt-LT"/>
              </w:rPr>
              <w:t xml:space="preserve">gimnazijos mokytojams  </w:t>
            </w:r>
          </w:p>
          <w:p w:rsidR="008927FB" w:rsidRPr="00AD2E71" w:rsidRDefault="008927FB" w:rsidP="008927FB">
            <w:pPr>
              <w:rPr>
                <w:sz w:val="22"/>
                <w:szCs w:val="22"/>
                <w:lang w:eastAsia="lt-LT"/>
              </w:rPr>
            </w:pPr>
            <w:r w:rsidRPr="008927FB">
              <w:rPr>
                <w:sz w:val="22"/>
                <w:szCs w:val="22"/>
                <w:lang w:eastAsia="lt-LT"/>
              </w:rPr>
              <w:t>,,Bendrųjų programų diegimo žingsniai remiantis Velso švietimo patirtimi“.</w:t>
            </w:r>
          </w:p>
        </w:tc>
        <w:tc>
          <w:tcPr>
            <w:tcW w:w="4365" w:type="dxa"/>
            <w:tcBorders>
              <w:top w:val="single" w:sz="4" w:space="0" w:color="auto"/>
              <w:left w:val="single" w:sz="4" w:space="0" w:color="auto"/>
              <w:bottom w:val="single" w:sz="4" w:space="0" w:color="auto"/>
              <w:right w:val="single" w:sz="4" w:space="0" w:color="auto"/>
            </w:tcBorders>
          </w:tcPr>
          <w:p w:rsidR="00AD2E71" w:rsidRPr="004B1150" w:rsidRDefault="0075730D" w:rsidP="0075730D">
            <w:pPr>
              <w:rPr>
                <w:color w:val="000000" w:themeColor="text1"/>
                <w:sz w:val="22"/>
                <w:szCs w:val="22"/>
                <w:lang w:eastAsia="lt-LT"/>
              </w:rPr>
            </w:pPr>
            <w:r>
              <w:rPr>
                <w:color w:val="000000" w:themeColor="text1"/>
                <w:sz w:val="22"/>
                <w:szCs w:val="22"/>
                <w:lang w:eastAsia="lt-LT"/>
              </w:rPr>
              <w:t>G</w:t>
            </w:r>
            <w:r w:rsidR="004B1150" w:rsidRPr="002927A6">
              <w:rPr>
                <w:color w:val="000000" w:themeColor="text1"/>
                <w:sz w:val="22"/>
                <w:szCs w:val="22"/>
                <w:lang w:eastAsia="lt-LT"/>
              </w:rPr>
              <w:t>imnazijos mokytoj</w:t>
            </w:r>
            <w:r>
              <w:rPr>
                <w:color w:val="000000" w:themeColor="text1"/>
                <w:sz w:val="22"/>
                <w:szCs w:val="22"/>
                <w:lang w:eastAsia="lt-LT"/>
              </w:rPr>
              <w:t>ai</w:t>
            </w:r>
            <w:r w:rsidR="004B1150" w:rsidRPr="002927A6">
              <w:rPr>
                <w:color w:val="000000" w:themeColor="text1"/>
                <w:sz w:val="22"/>
                <w:szCs w:val="22"/>
                <w:lang w:eastAsia="lt-LT"/>
              </w:rPr>
              <w:t xml:space="preserve"> </w:t>
            </w:r>
            <w:r w:rsidR="00417D12">
              <w:rPr>
                <w:color w:val="000000" w:themeColor="text1"/>
                <w:sz w:val="22"/>
                <w:szCs w:val="22"/>
                <w:lang w:eastAsia="lt-LT"/>
              </w:rPr>
              <w:t xml:space="preserve">visapusiškai </w:t>
            </w:r>
            <w:r w:rsidR="004B1150" w:rsidRPr="002927A6">
              <w:rPr>
                <w:color w:val="000000" w:themeColor="text1"/>
                <w:sz w:val="22"/>
                <w:szCs w:val="22"/>
                <w:lang w:eastAsia="lt-LT"/>
              </w:rPr>
              <w:t>dalyvauja atnaujinto ugdymo turinio įgyvendinimo mokymuose</w:t>
            </w:r>
            <w:r>
              <w:rPr>
                <w:color w:val="000000" w:themeColor="text1"/>
                <w:sz w:val="22"/>
                <w:szCs w:val="22"/>
                <w:lang w:eastAsia="lt-LT"/>
              </w:rPr>
              <w:t xml:space="preserve"> bei</w:t>
            </w:r>
            <w:r w:rsidR="002927A6" w:rsidRPr="002927A6">
              <w:rPr>
                <w:color w:val="000000" w:themeColor="text1"/>
                <w:sz w:val="22"/>
                <w:szCs w:val="22"/>
                <w:lang w:eastAsia="lt-LT"/>
              </w:rPr>
              <w:t xml:space="preserve"> atnaujinto ugdymo turinio veiklose.</w:t>
            </w:r>
          </w:p>
        </w:tc>
      </w:tr>
      <w:tr w:rsidR="00AD2E71" w:rsidRPr="00AD2E71" w:rsidTr="000115D9">
        <w:tc>
          <w:tcPr>
            <w:tcW w:w="5558" w:type="dxa"/>
            <w:tcBorders>
              <w:top w:val="single" w:sz="4" w:space="0" w:color="auto"/>
              <w:left w:val="single" w:sz="4" w:space="0" w:color="auto"/>
              <w:bottom w:val="single" w:sz="4" w:space="0" w:color="auto"/>
              <w:right w:val="single" w:sz="4" w:space="0" w:color="auto"/>
            </w:tcBorders>
          </w:tcPr>
          <w:p w:rsidR="00AD2E71" w:rsidRPr="00AD2E71" w:rsidRDefault="00D92592" w:rsidP="00737CB7">
            <w:pPr>
              <w:rPr>
                <w:sz w:val="22"/>
                <w:szCs w:val="22"/>
                <w:lang w:eastAsia="lt-LT"/>
              </w:rPr>
            </w:pPr>
            <w:r>
              <w:rPr>
                <w:sz w:val="22"/>
                <w:szCs w:val="22"/>
                <w:lang w:eastAsia="lt-LT"/>
              </w:rPr>
              <w:t xml:space="preserve">3.2. </w:t>
            </w:r>
            <w:r w:rsidR="00737CB7">
              <w:rPr>
                <w:sz w:val="22"/>
                <w:szCs w:val="22"/>
                <w:lang w:eastAsia="lt-LT"/>
              </w:rPr>
              <w:t>Gimnazijos mokytojų dalyvavimas</w:t>
            </w:r>
            <w:r w:rsidR="00737CB7" w:rsidRPr="00737CB7">
              <w:rPr>
                <w:sz w:val="22"/>
                <w:szCs w:val="22"/>
                <w:lang w:eastAsia="lt-LT"/>
              </w:rPr>
              <w:t xml:space="preserve"> Microsoft Showcase School projekte.</w:t>
            </w:r>
          </w:p>
        </w:tc>
        <w:tc>
          <w:tcPr>
            <w:tcW w:w="4365" w:type="dxa"/>
            <w:tcBorders>
              <w:top w:val="single" w:sz="4" w:space="0" w:color="auto"/>
              <w:left w:val="single" w:sz="4" w:space="0" w:color="auto"/>
              <w:bottom w:val="single" w:sz="4" w:space="0" w:color="auto"/>
              <w:right w:val="single" w:sz="4" w:space="0" w:color="auto"/>
            </w:tcBorders>
          </w:tcPr>
          <w:p w:rsidR="00AD2E71" w:rsidRPr="00AD2E71" w:rsidRDefault="00737CB7" w:rsidP="00737CB7">
            <w:pPr>
              <w:rPr>
                <w:sz w:val="22"/>
                <w:szCs w:val="22"/>
                <w:lang w:eastAsia="lt-LT"/>
              </w:rPr>
            </w:pPr>
            <w:r>
              <w:rPr>
                <w:sz w:val="22"/>
                <w:szCs w:val="22"/>
                <w:lang w:eastAsia="lt-LT"/>
              </w:rPr>
              <w:t>S</w:t>
            </w:r>
            <w:r w:rsidRPr="00737CB7">
              <w:rPr>
                <w:sz w:val="22"/>
                <w:szCs w:val="22"/>
                <w:lang w:eastAsia="lt-LT"/>
              </w:rPr>
              <w:t>udaryt</w:t>
            </w:r>
            <w:r>
              <w:rPr>
                <w:sz w:val="22"/>
                <w:szCs w:val="22"/>
                <w:lang w:eastAsia="lt-LT"/>
              </w:rPr>
              <w:t>o</w:t>
            </w:r>
            <w:r w:rsidRPr="00737CB7">
              <w:rPr>
                <w:sz w:val="22"/>
                <w:szCs w:val="22"/>
                <w:lang w:eastAsia="lt-LT"/>
              </w:rPr>
              <w:t xml:space="preserve">s </w:t>
            </w:r>
            <w:r>
              <w:rPr>
                <w:sz w:val="22"/>
                <w:szCs w:val="22"/>
                <w:lang w:eastAsia="lt-LT"/>
              </w:rPr>
              <w:t xml:space="preserve">palankios </w:t>
            </w:r>
            <w:r w:rsidRPr="00737CB7">
              <w:rPr>
                <w:sz w:val="22"/>
                <w:szCs w:val="22"/>
                <w:lang w:eastAsia="lt-LT"/>
              </w:rPr>
              <w:t>sąlyg</w:t>
            </w:r>
            <w:r>
              <w:rPr>
                <w:sz w:val="22"/>
                <w:szCs w:val="22"/>
                <w:lang w:eastAsia="lt-LT"/>
              </w:rPr>
              <w:t>o</w:t>
            </w:r>
            <w:r w:rsidRPr="00737CB7">
              <w:rPr>
                <w:sz w:val="22"/>
                <w:szCs w:val="22"/>
                <w:lang w:eastAsia="lt-LT"/>
              </w:rPr>
              <w:t>s gimnazijos mokytojams tobulinti IKT kompetencijas</w:t>
            </w:r>
            <w:r>
              <w:rPr>
                <w:sz w:val="22"/>
                <w:szCs w:val="22"/>
                <w:lang w:eastAsia="lt-LT"/>
              </w:rPr>
              <w:t>.</w:t>
            </w:r>
          </w:p>
        </w:tc>
      </w:tr>
      <w:tr w:rsidR="00AD2E71" w:rsidRPr="00AD2E71" w:rsidTr="000115D9">
        <w:tc>
          <w:tcPr>
            <w:tcW w:w="5558" w:type="dxa"/>
            <w:tcBorders>
              <w:top w:val="single" w:sz="4" w:space="0" w:color="auto"/>
              <w:left w:val="single" w:sz="4" w:space="0" w:color="auto"/>
              <w:bottom w:val="single" w:sz="4" w:space="0" w:color="auto"/>
              <w:right w:val="single" w:sz="4" w:space="0" w:color="auto"/>
            </w:tcBorders>
          </w:tcPr>
          <w:p w:rsidR="00AD2E71" w:rsidRPr="00AD2E71" w:rsidRDefault="00D92592" w:rsidP="00296368">
            <w:pPr>
              <w:rPr>
                <w:sz w:val="22"/>
                <w:szCs w:val="22"/>
                <w:lang w:eastAsia="lt-LT"/>
              </w:rPr>
            </w:pPr>
            <w:r>
              <w:rPr>
                <w:sz w:val="22"/>
                <w:szCs w:val="22"/>
                <w:lang w:eastAsia="lt-LT"/>
              </w:rPr>
              <w:t xml:space="preserve">3.3. </w:t>
            </w:r>
            <w:r w:rsidR="00737CB7">
              <w:rPr>
                <w:sz w:val="22"/>
                <w:szCs w:val="22"/>
                <w:lang w:eastAsia="lt-LT"/>
              </w:rPr>
              <w:t xml:space="preserve">Gimnazijos mokinių dalyvavimas </w:t>
            </w:r>
            <w:r w:rsidR="00737CB7" w:rsidRPr="00737CB7">
              <w:rPr>
                <w:sz w:val="22"/>
                <w:szCs w:val="22"/>
                <w:lang w:eastAsia="lt-LT"/>
              </w:rPr>
              <w:t>technologijų bendrovės „Samsung“ organizuojamame socialinės atsakomybės projekte „Solve for Tomorrow“.</w:t>
            </w:r>
          </w:p>
        </w:tc>
        <w:tc>
          <w:tcPr>
            <w:tcW w:w="4365" w:type="dxa"/>
            <w:tcBorders>
              <w:top w:val="single" w:sz="4" w:space="0" w:color="auto"/>
              <w:left w:val="single" w:sz="4" w:space="0" w:color="auto"/>
              <w:bottom w:val="single" w:sz="4" w:space="0" w:color="auto"/>
              <w:right w:val="single" w:sz="4" w:space="0" w:color="auto"/>
            </w:tcBorders>
          </w:tcPr>
          <w:p w:rsidR="00AD2E71" w:rsidRPr="00AD2E71" w:rsidRDefault="00D24929" w:rsidP="00D24929">
            <w:pPr>
              <w:rPr>
                <w:sz w:val="22"/>
                <w:szCs w:val="22"/>
                <w:lang w:eastAsia="lt-LT"/>
              </w:rPr>
            </w:pPr>
            <w:r>
              <w:rPr>
                <w:sz w:val="22"/>
                <w:szCs w:val="22"/>
                <w:lang w:eastAsia="lt-LT"/>
              </w:rPr>
              <w:t xml:space="preserve">Įgalinama </w:t>
            </w:r>
            <w:r w:rsidR="00737CB7" w:rsidRPr="00737CB7">
              <w:rPr>
                <w:sz w:val="22"/>
                <w:szCs w:val="22"/>
                <w:lang w:eastAsia="lt-LT"/>
              </w:rPr>
              <w:t>mokinių saviraiškos formų įvairov</w:t>
            </w:r>
            <w:r>
              <w:rPr>
                <w:sz w:val="22"/>
                <w:szCs w:val="22"/>
                <w:lang w:eastAsia="lt-LT"/>
              </w:rPr>
              <w:t>ė</w:t>
            </w:r>
            <w:r w:rsidR="00737CB7" w:rsidRPr="00737CB7">
              <w:rPr>
                <w:sz w:val="22"/>
                <w:szCs w:val="22"/>
                <w:lang w:eastAsia="lt-LT"/>
              </w:rPr>
              <w:t xml:space="preserve"> generuojant idėjas ir ieškant technologinių sprendimų tvaresnei aplinkai kurti</w:t>
            </w:r>
            <w:r w:rsidR="00737CB7">
              <w:rPr>
                <w:sz w:val="22"/>
                <w:szCs w:val="22"/>
                <w:lang w:eastAsia="lt-LT"/>
              </w:rPr>
              <w:t>.</w:t>
            </w:r>
          </w:p>
        </w:tc>
      </w:tr>
      <w:tr w:rsidR="00AD2E71" w:rsidRPr="00AD2E71" w:rsidTr="000115D9">
        <w:tc>
          <w:tcPr>
            <w:tcW w:w="5558" w:type="dxa"/>
            <w:tcBorders>
              <w:top w:val="single" w:sz="4" w:space="0" w:color="auto"/>
              <w:left w:val="single" w:sz="4" w:space="0" w:color="auto"/>
              <w:bottom w:val="single" w:sz="4" w:space="0" w:color="auto"/>
              <w:right w:val="single" w:sz="4" w:space="0" w:color="auto"/>
            </w:tcBorders>
          </w:tcPr>
          <w:p w:rsidR="00AD2E71" w:rsidRPr="00AD2E71" w:rsidRDefault="00AD2E71" w:rsidP="001B2F08">
            <w:pPr>
              <w:rPr>
                <w:sz w:val="22"/>
                <w:szCs w:val="22"/>
                <w:lang w:eastAsia="lt-LT"/>
              </w:rPr>
            </w:pPr>
          </w:p>
        </w:tc>
        <w:tc>
          <w:tcPr>
            <w:tcW w:w="4365" w:type="dxa"/>
            <w:tcBorders>
              <w:top w:val="single" w:sz="4" w:space="0" w:color="auto"/>
              <w:left w:val="single" w:sz="4" w:space="0" w:color="auto"/>
              <w:bottom w:val="single" w:sz="4" w:space="0" w:color="auto"/>
              <w:right w:val="single" w:sz="4" w:space="0" w:color="auto"/>
            </w:tcBorders>
          </w:tcPr>
          <w:p w:rsidR="00AD2E71" w:rsidRPr="00AD2E71" w:rsidRDefault="00AD2E71" w:rsidP="001B2F08">
            <w:pPr>
              <w:rPr>
                <w:sz w:val="22"/>
                <w:szCs w:val="22"/>
                <w:lang w:eastAsia="lt-LT"/>
              </w:rPr>
            </w:pPr>
          </w:p>
        </w:tc>
      </w:tr>
    </w:tbl>
    <w:p w:rsidR="00AD2E71" w:rsidRPr="00AD2E71" w:rsidRDefault="00AD2E71" w:rsidP="00AD2E71">
      <w:pPr>
        <w:tabs>
          <w:tab w:val="left" w:pos="284"/>
        </w:tabs>
        <w:rPr>
          <w:b/>
          <w:szCs w:val="24"/>
          <w:lang w:eastAsia="lt-LT"/>
        </w:rPr>
      </w:pPr>
      <w:r w:rsidRPr="00AD2E71">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AD2E71" w:rsidRPr="00AD2E71" w:rsidTr="00AD2E71">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 w:val="22"/>
                <w:szCs w:val="22"/>
                <w:lang w:eastAsia="lt-LT"/>
              </w:rPr>
            </w:pPr>
            <w:r w:rsidRPr="00AD2E71">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 w:val="22"/>
                <w:szCs w:val="22"/>
                <w:lang w:eastAsia="lt-LT"/>
              </w:rPr>
            </w:pPr>
            <w:r w:rsidRPr="00AD2E71">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 w:val="22"/>
                <w:szCs w:val="22"/>
                <w:lang w:eastAsia="lt-LT"/>
              </w:rPr>
              <w:t>Rezultatų vertinimo rodikliai</w:t>
            </w:r>
            <w:r w:rsidRPr="00AD2E71">
              <w:rPr>
                <w:szCs w:val="24"/>
                <w:lang w:eastAsia="lt-LT"/>
              </w:rPr>
              <w:t xml:space="preserve"> </w:t>
            </w:r>
            <w:r w:rsidRPr="00AD2E71">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 w:val="22"/>
                <w:szCs w:val="22"/>
                <w:lang w:eastAsia="lt-LT"/>
              </w:rPr>
            </w:pPr>
            <w:r w:rsidRPr="00AD2E71">
              <w:rPr>
                <w:sz w:val="22"/>
                <w:szCs w:val="22"/>
                <w:lang w:eastAsia="lt-LT"/>
              </w:rPr>
              <w:t>Pasiekti rezultatai ir jų rodikliai</w:t>
            </w:r>
          </w:p>
        </w:tc>
      </w:tr>
      <w:tr w:rsidR="00AD2E71" w:rsidRPr="00AD2E71" w:rsidTr="00AD2E71">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Cs w:val="24"/>
                <w:lang w:eastAsia="lt-LT"/>
              </w:rPr>
            </w:pPr>
            <w:r w:rsidRPr="00AD2E71">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r>
      <w:tr w:rsidR="00AD2E71" w:rsidRPr="00AD2E71" w:rsidTr="00AD2E71">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Cs w:val="24"/>
                <w:lang w:eastAsia="lt-LT"/>
              </w:rPr>
            </w:pPr>
            <w:r w:rsidRPr="00AD2E71">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AD2E71" w:rsidRPr="00AD2E71" w:rsidRDefault="00AD2E71" w:rsidP="00AD2E71">
            <w:pPr>
              <w:rPr>
                <w:szCs w:val="24"/>
                <w:lang w:eastAsia="lt-LT"/>
              </w:rPr>
            </w:pPr>
          </w:p>
        </w:tc>
      </w:tr>
    </w:tbl>
    <w:p w:rsidR="00AD2E71" w:rsidRPr="00AD2E71" w:rsidRDefault="00AD2E71" w:rsidP="00AD2E71">
      <w:pPr>
        <w:jc w:val="center"/>
        <w:rPr>
          <w:b/>
        </w:rPr>
      </w:pPr>
      <w:r w:rsidRPr="00AD2E71">
        <w:rPr>
          <w:b/>
        </w:rPr>
        <w:t>III SKYRIUS</w:t>
      </w:r>
    </w:p>
    <w:p w:rsidR="00AD2E71" w:rsidRPr="00AD2E71" w:rsidRDefault="00AD2E71" w:rsidP="00AD2E71">
      <w:pPr>
        <w:jc w:val="center"/>
        <w:rPr>
          <w:b/>
        </w:rPr>
      </w:pPr>
      <w:r w:rsidRPr="00AD2E71">
        <w:rPr>
          <w:b/>
        </w:rPr>
        <w:t>GEBĖJIMŲ ATLIKTI PAREIGYBĖS APRAŠYME NUSTATYTAS FUNKCIJAS VERTINIMAS</w:t>
      </w:r>
    </w:p>
    <w:p w:rsidR="00AD2E71" w:rsidRPr="00AD2E71" w:rsidRDefault="00AD2E71" w:rsidP="00AD2E71">
      <w:pPr>
        <w:jc w:val="center"/>
        <w:rPr>
          <w:sz w:val="22"/>
          <w:szCs w:val="22"/>
        </w:rPr>
      </w:pPr>
    </w:p>
    <w:p w:rsidR="00AD2E71" w:rsidRPr="00AD2E71" w:rsidRDefault="00AD2E71" w:rsidP="00AD2E71">
      <w:pPr>
        <w:rPr>
          <w:b/>
        </w:rPr>
      </w:pPr>
      <w:r w:rsidRPr="00AD2E71">
        <w:rPr>
          <w:b/>
        </w:rPr>
        <w:t>5. Gebėjimų atlikti pareigybės aprašyme nustatytas funkcijas vertinimas</w:t>
      </w:r>
    </w:p>
    <w:p w:rsidR="00AD2E71" w:rsidRPr="00AD2E71" w:rsidRDefault="00AD2E71" w:rsidP="00AD2E71">
      <w:pPr>
        <w:tabs>
          <w:tab w:val="left" w:pos="284"/>
        </w:tabs>
        <w:jc w:val="both"/>
        <w:rPr>
          <w:sz w:val="20"/>
          <w:lang w:eastAsia="lt-LT"/>
        </w:rPr>
      </w:pPr>
      <w:r w:rsidRPr="00AD2E71">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jc w:val="center"/>
              <w:rPr>
                <w:sz w:val="22"/>
                <w:szCs w:val="22"/>
              </w:rPr>
            </w:pPr>
            <w:r w:rsidRPr="00AD2E71">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jc w:val="center"/>
              <w:rPr>
                <w:sz w:val="22"/>
                <w:szCs w:val="22"/>
              </w:rPr>
            </w:pPr>
            <w:r w:rsidRPr="00AD2E71">
              <w:rPr>
                <w:sz w:val="22"/>
                <w:szCs w:val="22"/>
              </w:rPr>
              <w:t>Pažymimas atitinkamas langelis:</w:t>
            </w:r>
          </w:p>
          <w:p w:rsidR="00AD2E71" w:rsidRPr="00AD2E71" w:rsidRDefault="00AD2E71" w:rsidP="00AD2E71">
            <w:pPr>
              <w:jc w:val="center"/>
              <w:rPr>
                <w:b/>
                <w:sz w:val="22"/>
                <w:szCs w:val="22"/>
              </w:rPr>
            </w:pPr>
            <w:r w:rsidRPr="00AD2E71">
              <w:rPr>
                <w:sz w:val="22"/>
                <w:szCs w:val="22"/>
              </w:rPr>
              <w:t>1 – nepatenkinamai;</w:t>
            </w:r>
          </w:p>
          <w:p w:rsidR="00AD2E71" w:rsidRPr="00AD2E71" w:rsidRDefault="00AD2E71" w:rsidP="00AD2E71">
            <w:pPr>
              <w:jc w:val="center"/>
              <w:rPr>
                <w:sz w:val="22"/>
                <w:szCs w:val="22"/>
              </w:rPr>
            </w:pPr>
            <w:r w:rsidRPr="00AD2E71">
              <w:rPr>
                <w:sz w:val="22"/>
                <w:szCs w:val="22"/>
              </w:rPr>
              <w:t>2 – patenkinamai;</w:t>
            </w:r>
          </w:p>
          <w:p w:rsidR="00AD2E71" w:rsidRPr="00AD2E71" w:rsidRDefault="00AD2E71" w:rsidP="00AD2E71">
            <w:pPr>
              <w:jc w:val="center"/>
              <w:rPr>
                <w:b/>
                <w:sz w:val="22"/>
                <w:szCs w:val="22"/>
              </w:rPr>
            </w:pPr>
            <w:r w:rsidRPr="00AD2E71">
              <w:rPr>
                <w:sz w:val="22"/>
                <w:szCs w:val="22"/>
              </w:rPr>
              <w:t>3 – gerai;</w:t>
            </w:r>
          </w:p>
          <w:p w:rsidR="00AD2E71" w:rsidRPr="00AD2E71" w:rsidRDefault="00AD2E71" w:rsidP="00AD2E71">
            <w:pPr>
              <w:jc w:val="center"/>
              <w:rPr>
                <w:sz w:val="22"/>
                <w:szCs w:val="22"/>
              </w:rPr>
            </w:pPr>
            <w:r w:rsidRPr="00AD2E71">
              <w:rPr>
                <w:sz w:val="22"/>
                <w:szCs w:val="22"/>
              </w:rPr>
              <w:t>4 – labai gerai</w:t>
            </w:r>
          </w:p>
        </w:tc>
      </w:tr>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jc w:val="both"/>
              <w:rPr>
                <w:sz w:val="22"/>
                <w:szCs w:val="22"/>
              </w:rPr>
            </w:pPr>
            <w:r w:rsidRPr="00AD2E71">
              <w:rPr>
                <w:sz w:val="22"/>
                <w:szCs w:val="22"/>
              </w:rPr>
              <w:t>5.1. Informacijos ir situacijos valdymas atliekant funkcijas</w:t>
            </w:r>
            <w:r w:rsidRPr="00AD2E71">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rPr>
                <w:sz w:val="22"/>
                <w:szCs w:val="22"/>
              </w:rPr>
            </w:pPr>
            <w:r w:rsidRPr="00AD2E71">
              <w:rPr>
                <w:sz w:val="22"/>
                <w:szCs w:val="22"/>
              </w:rPr>
              <w:t>1□      2□       3□       4□</w:t>
            </w:r>
          </w:p>
        </w:tc>
      </w:tr>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jc w:val="both"/>
              <w:rPr>
                <w:sz w:val="22"/>
                <w:szCs w:val="22"/>
              </w:rPr>
            </w:pPr>
            <w:r w:rsidRPr="00AD2E71">
              <w:rPr>
                <w:sz w:val="22"/>
                <w:szCs w:val="22"/>
              </w:rPr>
              <w:t>5.2. Išteklių (žmogiškųjų, laiko ir materialinių) paskirstymas</w:t>
            </w:r>
            <w:r w:rsidRPr="00AD2E71">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tabs>
                <w:tab w:val="left" w:pos="690"/>
              </w:tabs>
              <w:rPr>
                <w:sz w:val="22"/>
                <w:szCs w:val="22"/>
              </w:rPr>
            </w:pPr>
            <w:r w:rsidRPr="00AD2E71">
              <w:rPr>
                <w:sz w:val="22"/>
                <w:szCs w:val="22"/>
              </w:rPr>
              <w:t>1□      2□       3□       4□</w:t>
            </w:r>
          </w:p>
        </w:tc>
      </w:tr>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jc w:val="both"/>
              <w:rPr>
                <w:sz w:val="22"/>
                <w:szCs w:val="22"/>
              </w:rPr>
            </w:pPr>
            <w:r w:rsidRPr="00AD2E71">
              <w:rPr>
                <w:sz w:val="22"/>
                <w:szCs w:val="22"/>
              </w:rPr>
              <w:t>5.3. Lyderystės ir vadovavimo efektyvumas</w:t>
            </w:r>
            <w:r w:rsidRPr="00AD2E71">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rPr>
                <w:sz w:val="22"/>
                <w:szCs w:val="22"/>
              </w:rPr>
            </w:pPr>
            <w:r w:rsidRPr="00AD2E71">
              <w:rPr>
                <w:sz w:val="22"/>
                <w:szCs w:val="22"/>
              </w:rPr>
              <w:t>1□      2□       3□       4□</w:t>
            </w:r>
          </w:p>
        </w:tc>
      </w:tr>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E71" w:rsidRPr="00AD2E71" w:rsidRDefault="00AD2E71" w:rsidP="00AD2E71">
            <w:pPr>
              <w:jc w:val="both"/>
              <w:rPr>
                <w:sz w:val="22"/>
                <w:szCs w:val="22"/>
              </w:rPr>
            </w:pPr>
            <w:r w:rsidRPr="00AD2E71">
              <w:rPr>
                <w:sz w:val="22"/>
                <w:szCs w:val="22"/>
              </w:rPr>
              <w:t>5.4. Ž</w:t>
            </w:r>
            <w:r w:rsidRPr="00AD2E71">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E71" w:rsidRPr="00AD2E71" w:rsidRDefault="00AD2E71" w:rsidP="00AD2E71">
            <w:pPr>
              <w:rPr>
                <w:sz w:val="22"/>
                <w:szCs w:val="22"/>
              </w:rPr>
            </w:pPr>
            <w:r w:rsidRPr="00AD2E71">
              <w:rPr>
                <w:sz w:val="22"/>
                <w:szCs w:val="22"/>
              </w:rPr>
              <w:t>1□      2□       3□       4□</w:t>
            </w:r>
          </w:p>
        </w:tc>
      </w:tr>
      <w:tr w:rsidR="00AD2E71" w:rsidRPr="00AD2E71" w:rsidTr="00AD2E71">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D2E71" w:rsidRPr="00AD2E71" w:rsidRDefault="00AD2E71" w:rsidP="00AD2E71">
            <w:pPr>
              <w:rPr>
                <w:sz w:val="22"/>
                <w:szCs w:val="22"/>
              </w:rPr>
            </w:pPr>
            <w:r w:rsidRPr="00AD2E71">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AD2E71" w:rsidRPr="00AD2E71" w:rsidRDefault="00AD2E71" w:rsidP="00AD2E71">
            <w:pPr>
              <w:rPr>
                <w:sz w:val="22"/>
                <w:szCs w:val="22"/>
              </w:rPr>
            </w:pPr>
            <w:r w:rsidRPr="00AD2E71">
              <w:rPr>
                <w:sz w:val="22"/>
                <w:szCs w:val="22"/>
              </w:rPr>
              <w:t>1□      2□       3□       4□</w:t>
            </w:r>
          </w:p>
        </w:tc>
      </w:tr>
    </w:tbl>
    <w:p w:rsidR="00AD2E71" w:rsidRPr="00AD2E71" w:rsidRDefault="00AD2E71" w:rsidP="00AD2E71">
      <w:pPr>
        <w:jc w:val="center"/>
        <w:rPr>
          <w:sz w:val="22"/>
          <w:szCs w:val="22"/>
          <w:lang w:eastAsia="lt-LT"/>
        </w:rPr>
      </w:pPr>
    </w:p>
    <w:p w:rsidR="00AD2E71" w:rsidRPr="00AD2E71" w:rsidRDefault="00AD2E71" w:rsidP="00AD2E71">
      <w:pPr>
        <w:jc w:val="center"/>
        <w:rPr>
          <w:b/>
          <w:szCs w:val="24"/>
          <w:lang w:eastAsia="lt-LT"/>
        </w:rPr>
      </w:pPr>
      <w:r w:rsidRPr="00AD2E71">
        <w:rPr>
          <w:b/>
          <w:szCs w:val="24"/>
          <w:lang w:eastAsia="lt-LT"/>
        </w:rPr>
        <w:t>IV SKYRIUS</w:t>
      </w:r>
    </w:p>
    <w:p w:rsidR="00AD2E71" w:rsidRPr="00AD2E71" w:rsidRDefault="00AD2E71" w:rsidP="00AD2E71">
      <w:pPr>
        <w:jc w:val="center"/>
        <w:rPr>
          <w:b/>
          <w:szCs w:val="24"/>
          <w:lang w:eastAsia="lt-LT"/>
        </w:rPr>
      </w:pPr>
      <w:r w:rsidRPr="00AD2E71">
        <w:rPr>
          <w:b/>
          <w:szCs w:val="24"/>
          <w:lang w:eastAsia="lt-LT"/>
        </w:rPr>
        <w:t>PASIEKTŲ REZULTATŲ VYKDANT UŽDUOTIS ĮSIVERTINIMAS IR KOMPETENCIJŲ TOBULINIMAS</w:t>
      </w:r>
    </w:p>
    <w:p w:rsidR="00AD2E71" w:rsidRPr="00AD2E71" w:rsidRDefault="00AD2E71" w:rsidP="00AD2E71">
      <w:pPr>
        <w:jc w:val="center"/>
        <w:rPr>
          <w:b/>
          <w:sz w:val="22"/>
          <w:szCs w:val="22"/>
          <w:lang w:eastAsia="lt-LT"/>
        </w:rPr>
      </w:pPr>
    </w:p>
    <w:p w:rsidR="00AD2E71" w:rsidRPr="00AD2E71" w:rsidRDefault="00AD2E71" w:rsidP="00AD2E71">
      <w:pPr>
        <w:rPr>
          <w:b/>
          <w:szCs w:val="24"/>
          <w:lang w:eastAsia="lt-LT"/>
        </w:rPr>
      </w:pPr>
      <w:r w:rsidRPr="00AD2E71">
        <w:rPr>
          <w:b/>
          <w:szCs w:val="24"/>
          <w:lang w:eastAsia="lt-LT"/>
        </w:rPr>
        <w:t>6.</w:t>
      </w:r>
      <w:r w:rsidRPr="00AD2E71">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AD2E71" w:rsidRPr="00AD2E71" w:rsidTr="00AD2E71">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 w:val="22"/>
                <w:szCs w:val="22"/>
                <w:lang w:eastAsia="lt-LT"/>
              </w:rPr>
            </w:pPr>
            <w:r w:rsidRPr="00AD2E71">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 w:val="22"/>
                <w:szCs w:val="22"/>
                <w:lang w:eastAsia="lt-LT"/>
              </w:rPr>
            </w:pPr>
            <w:r w:rsidRPr="00AD2E71">
              <w:rPr>
                <w:sz w:val="22"/>
                <w:szCs w:val="22"/>
                <w:lang w:eastAsia="lt-LT"/>
              </w:rPr>
              <w:t>Pažymimas atitinkamas langelis</w:t>
            </w:r>
          </w:p>
        </w:tc>
      </w:tr>
      <w:tr w:rsidR="00AD2E71" w:rsidRPr="00AD2E71" w:rsidTr="00AD2E71">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ind w:right="340"/>
              <w:jc w:val="right"/>
              <w:rPr>
                <w:sz w:val="22"/>
                <w:szCs w:val="22"/>
                <w:lang w:eastAsia="lt-LT"/>
              </w:rPr>
            </w:pPr>
            <w:r w:rsidRPr="00AD2E71">
              <w:rPr>
                <w:sz w:val="22"/>
                <w:szCs w:val="22"/>
                <w:lang w:eastAsia="lt-LT"/>
              </w:rPr>
              <w:t xml:space="preserve">Labai gerai </w:t>
            </w:r>
            <w:r w:rsidRPr="00AD2E71">
              <w:rPr>
                <w:rFonts w:ascii="Segoe UI Symbol" w:eastAsia="MS Gothic" w:hAnsi="Segoe UI Symbol" w:cs="Segoe UI Symbol"/>
                <w:sz w:val="22"/>
                <w:szCs w:val="22"/>
                <w:lang w:eastAsia="lt-LT"/>
              </w:rPr>
              <w:t>☐</w:t>
            </w:r>
          </w:p>
        </w:tc>
      </w:tr>
      <w:tr w:rsidR="00AD2E71" w:rsidRPr="00AD2E71" w:rsidTr="00AD2E71">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ind w:right="340"/>
              <w:jc w:val="right"/>
              <w:rPr>
                <w:sz w:val="22"/>
                <w:szCs w:val="22"/>
                <w:lang w:eastAsia="lt-LT"/>
              </w:rPr>
            </w:pPr>
            <w:r w:rsidRPr="00AD2E71">
              <w:rPr>
                <w:sz w:val="22"/>
                <w:szCs w:val="22"/>
                <w:lang w:eastAsia="lt-LT"/>
              </w:rPr>
              <w:t xml:space="preserve">Gerai </w:t>
            </w:r>
            <w:r w:rsidRPr="00AD2E71">
              <w:rPr>
                <w:rFonts w:ascii="Segoe UI Symbol" w:eastAsia="MS Gothic" w:hAnsi="Segoe UI Symbol" w:cs="Segoe UI Symbol"/>
                <w:sz w:val="22"/>
                <w:szCs w:val="22"/>
                <w:lang w:eastAsia="lt-LT"/>
              </w:rPr>
              <w:t>☐</w:t>
            </w:r>
          </w:p>
        </w:tc>
      </w:tr>
      <w:tr w:rsidR="00AD2E71" w:rsidRPr="00AD2E71" w:rsidTr="00AD2E71">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ind w:right="340"/>
              <w:jc w:val="right"/>
              <w:rPr>
                <w:sz w:val="22"/>
                <w:szCs w:val="22"/>
                <w:lang w:eastAsia="lt-LT"/>
              </w:rPr>
            </w:pPr>
            <w:r w:rsidRPr="00AD2E71">
              <w:rPr>
                <w:sz w:val="22"/>
                <w:szCs w:val="22"/>
                <w:lang w:eastAsia="lt-LT"/>
              </w:rPr>
              <w:t xml:space="preserve">Patenkinamai </w:t>
            </w:r>
            <w:r w:rsidRPr="00AD2E71">
              <w:rPr>
                <w:rFonts w:ascii="Segoe UI Symbol" w:eastAsia="MS Gothic" w:hAnsi="Segoe UI Symbol" w:cs="Segoe UI Symbol"/>
                <w:sz w:val="22"/>
                <w:szCs w:val="22"/>
                <w:lang w:eastAsia="lt-LT"/>
              </w:rPr>
              <w:t>☐</w:t>
            </w:r>
          </w:p>
        </w:tc>
      </w:tr>
      <w:tr w:rsidR="00AD2E71" w:rsidRPr="00AD2E71" w:rsidTr="00AD2E71">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rPr>
                <w:sz w:val="22"/>
                <w:szCs w:val="22"/>
                <w:lang w:eastAsia="lt-LT"/>
              </w:rPr>
            </w:pPr>
            <w:r w:rsidRPr="00AD2E71">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ind w:right="340"/>
              <w:jc w:val="right"/>
              <w:rPr>
                <w:sz w:val="22"/>
                <w:szCs w:val="22"/>
                <w:lang w:eastAsia="lt-LT"/>
              </w:rPr>
            </w:pPr>
            <w:r w:rsidRPr="00AD2E71">
              <w:rPr>
                <w:sz w:val="22"/>
                <w:szCs w:val="22"/>
                <w:lang w:eastAsia="lt-LT"/>
              </w:rPr>
              <w:t xml:space="preserve">Nepatenkinamai </w:t>
            </w:r>
            <w:r w:rsidRPr="00AD2E71">
              <w:rPr>
                <w:rFonts w:ascii="Segoe UI Symbol" w:eastAsia="MS Gothic" w:hAnsi="Segoe UI Symbol" w:cs="Segoe UI Symbol"/>
                <w:sz w:val="22"/>
                <w:szCs w:val="22"/>
                <w:lang w:eastAsia="lt-LT"/>
              </w:rPr>
              <w:t>☐</w:t>
            </w:r>
          </w:p>
        </w:tc>
      </w:tr>
    </w:tbl>
    <w:p w:rsidR="00AD2E71" w:rsidRPr="00AD2E71" w:rsidRDefault="00AD2E71" w:rsidP="00AD2E71">
      <w:pPr>
        <w:jc w:val="center"/>
        <w:rPr>
          <w:sz w:val="22"/>
          <w:szCs w:val="22"/>
          <w:lang w:eastAsia="lt-LT"/>
        </w:rPr>
      </w:pPr>
    </w:p>
    <w:p w:rsidR="00AD2E71" w:rsidRPr="00AD2E71" w:rsidRDefault="00AD2E71" w:rsidP="00AD2E71">
      <w:pPr>
        <w:tabs>
          <w:tab w:val="left" w:pos="284"/>
          <w:tab w:val="left" w:pos="426"/>
        </w:tabs>
        <w:jc w:val="both"/>
        <w:rPr>
          <w:b/>
          <w:szCs w:val="24"/>
          <w:lang w:eastAsia="lt-LT"/>
        </w:rPr>
      </w:pPr>
      <w:r w:rsidRPr="00AD2E71">
        <w:rPr>
          <w:b/>
          <w:szCs w:val="24"/>
          <w:lang w:eastAsia="lt-LT"/>
        </w:rPr>
        <w:t>7.</w:t>
      </w:r>
      <w:r w:rsidRPr="00AD2E71">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AD2E71" w:rsidRPr="00AD2E71" w:rsidTr="00AD2E71">
        <w:tc>
          <w:tcPr>
            <w:tcW w:w="9385" w:type="dxa"/>
            <w:tcBorders>
              <w:top w:val="single" w:sz="4" w:space="0" w:color="auto"/>
              <w:left w:val="single" w:sz="4" w:space="0" w:color="auto"/>
              <w:bottom w:val="single" w:sz="4" w:space="0" w:color="auto"/>
              <w:right w:val="single" w:sz="4" w:space="0" w:color="auto"/>
            </w:tcBorders>
            <w:hideMark/>
          </w:tcPr>
          <w:p w:rsidR="00AD2E71" w:rsidRPr="00AD2E71" w:rsidRDefault="00AD2E71" w:rsidP="00AD2E71">
            <w:pPr>
              <w:jc w:val="both"/>
              <w:rPr>
                <w:szCs w:val="24"/>
                <w:lang w:eastAsia="lt-LT"/>
              </w:rPr>
            </w:pPr>
            <w:r w:rsidRPr="00AD2E71">
              <w:rPr>
                <w:szCs w:val="24"/>
                <w:lang w:eastAsia="lt-LT"/>
              </w:rPr>
              <w:t>7.1.</w:t>
            </w:r>
          </w:p>
        </w:tc>
      </w:tr>
    </w:tbl>
    <w:p w:rsidR="00AD2E71" w:rsidRPr="00AD2E71" w:rsidRDefault="00AD2E71" w:rsidP="00AD2E71">
      <w:pPr>
        <w:jc w:val="center"/>
        <w:rPr>
          <w:b/>
          <w:szCs w:val="24"/>
          <w:lang w:eastAsia="lt-LT"/>
        </w:rPr>
      </w:pPr>
      <w:r w:rsidRPr="00AD2E71">
        <w:rPr>
          <w:b/>
          <w:szCs w:val="24"/>
          <w:lang w:eastAsia="lt-LT"/>
        </w:rPr>
        <w:t>V SKYRIUS</w:t>
      </w:r>
    </w:p>
    <w:p w:rsidR="00AD2E71" w:rsidRPr="00AD2E71" w:rsidRDefault="00AD2E71" w:rsidP="00AD2E71">
      <w:pPr>
        <w:jc w:val="center"/>
        <w:rPr>
          <w:b/>
          <w:szCs w:val="24"/>
          <w:lang w:eastAsia="lt-LT"/>
        </w:rPr>
      </w:pPr>
      <w:r w:rsidRPr="00AD2E71">
        <w:rPr>
          <w:b/>
          <w:szCs w:val="24"/>
          <w:lang w:eastAsia="lt-LT"/>
        </w:rPr>
        <w:t>KITŲ METŲ VEIKLOS UŽDUOTYS, REZULTATAI IR RODIKLIAI</w:t>
      </w:r>
    </w:p>
    <w:p w:rsidR="00AD2E71" w:rsidRPr="00AD2E71" w:rsidRDefault="00AD2E71" w:rsidP="00AD2E71">
      <w:pPr>
        <w:tabs>
          <w:tab w:val="left" w:pos="6237"/>
          <w:tab w:val="right" w:pos="8306"/>
        </w:tabs>
        <w:jc w:val="center"/>
        <w:rPr>
          <w:color w:val="000000"/>
          <w:sz w:val="22"/>
          <w:szCs w:val="22"/>
        </w:rPr>
      </w:pPr>
    </w:p>
    <w:p w:rsidR="00AD2E71" w:rsidRPr="00AD2E71" w:rsidRDefault="00AD2E71" w:rsidP="00AD2E71">
      <w:pPr>
        <w:tabs>
          <w:tab w:val="left" w:pos="284"/>
          <w:tab w:val="left" w:pos="567"/>
        </w:tabs>
        <w:rPr>
          <w:b/>
          <w:szCs w:val="24"/>
          <w:lang w:eastAsia="lt-LT"/>
        </w:rPr>
      </w:pPr>
      <w:r w:rsidRPr="00AD2E71">
        <w:rPr>
          <w:b/>
          <w:szCs w:val="24"/>
          <w:lang w:eastAsia="lt-LT"/>
        </w:rPr>
        <w:t>8.</w:t>
      </w:r>
      <w:r w:rsidRPr="00AD2E71">
        <w:rPr>
          <w:b/>
          <w:szCs w:val="24"/>
          <w:lang w:eastAsia="lt-LT"/>
        </w:rPr>
        <w:tab/>
        <w:t>Kitų metų užduotys</w:t>
      </w:r>
    </w:p>
    <w:p w:rsidR="00AD2E71" w:rsidRPr="00AD2E71" w:rsidRDefault="00AD2E71" w:rsidP="00AD2E71">
      <w:pPr>
        <w:rPr>
          <w:sz w:val="20"/>
          <w:lang w:eastAsia="lt-LT"/>
        </w:rPr>
      </w:pPr>
      <w:r w:rsidRPr="00AD2E71">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AD2E71" w:rsidRPr="00AD2E71" w:rsidTr="00716322">
        <w:tc>
          <w:tcPr>
            <w:tcW w:w="3377"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rsidR="00AD2E71" w:rsidRPr="00AD2E71" w:rsidRDefault="00AD2E71" w:rsidP="00AD2E71">
            <w:pPr>
              <w:jc w:val="center"/>
              <w:rPr>
                <w:szCs w:val="24"/>
                <w:lang w:eastAsia="lt-LT"/>
              </w:rPr>
            </w:pPr>
            <w:r w:rsidRPr="00AD2E71">
              <w:rPr>
                <w:szCs w:val="24"/>
                <w:lang w:eastAsia="lt-LT"/>
              </w:rPr>
              <w:t>Rezultatų vertinimo rodikliai (kuriais vadovaujantis vertinama, ar nustatytos užduotys įvykdytos)</w:t>
            </w:r>
          </w:p>
        </w:tc>
      </w:tr>
      <w:tr w:rsidR="00AD2E71" w:rsidRPr="00AD2E71" w:rsidTr="00716322">
        <w:tc>
          <w:tcPr>
            <w:tcW w:w="3377" w:type="dxa"/>
            <w:tcBorders>
              <w:top w:val="single" w:sz="4" w:space="0" w:color="auto"/>
              <w:left w:val="single" w:sz="4" w:space="0" w:color="auto"/>
              <w:bottom w:val="single" w:sz="4" w:space="0" w:color="auto"/>
              <w:right w:val="single" w:sz="4" w:space="0" w:color="auto"/>
            </w:tcBorders>
          </w:tcPr>
          <w:p w:rsidR="00AD2E71" w:rsidRPr="007B41F0" w:rsidRDefault="007B41F0" w:rsidP="007B41F0">
            <w:pPr>
              <w:rPr>
                <w:szCs w:val="24"/>
                <w:u w:val="single"/>
                <w:lang w:eastAsia="lt-LT"/>
              </w:rPr>
            </w:pPr>
            <w:r>
              <w:rPr>
                <w:szCs w:val="24"/>
                <w:lang w:eastAsia="lt-LT"/>
              </w:rPr>
              <w:t xml:space="preserve">8.1. </w:t>
            </w:r>
            <w:r w:rsidRPr="007B41F0">
              <w:rPr>
                <w:szCs w:val="24"/>
                <w:lang w:eastAsia="lt-LT"/>
              </w:rPr>
              <w:t xml:space="preserve">Ugdyti mokytojų ir mokinių bendrąsias kompetencijas vykdant STEAM </w:t>
            </w:r>
            <w:r>
              <w:rPr>
                <w:szCs w:val="24"/>
                <w:lang w:eastAsia="lt-LT"/>
              </w:rPr>
              <w:t>(</w:t>
            </w:r>
            <w:r w:rsidRPr="007B41F0">
              <w:rPr>
                <w:szCs w:val="24"/>
                <w:lang w:eastAsia="lt-LT"/>
              </w:rPr>
              <w:t>dalykų) patirtinį mokymąsi</w:t>
            </w:r>
          </w:p>
        </w:tc>
        <w:tc>
          <w:tcPr>
            <w:tcW w:w="2719" w:type="dxa"/>
            <w:tcBorders>
              <w:top w:val="single" w:sz="4" w:space="0" w:color="auto"/>
              <w:left w:val="single" w:sz="4" w:space="0" w:color="auto"/>
              <w:bottom w:val="single" w:sz="4" w:space="0" w:color="auto"/>
              <w:right w:val="single" w:sz="4" w:space="0" w:color="auto"/>
            </w:tcBorders>
          </w:tcPr>
          <w:p w:rsidR="00AD2E71" w:rsidRDefault="004534A0" w:rsidP="00AD2E71">
            <w:pPr>
              <w:rPr>
                <w:szCs w:val="24"/>
                <w:lang w:eastAsia="lt-LT"/>
              </w:rPr>
            </w:pPr>
            <w:r>
              <w:rPr>
                <w:szCs w:val="24"/>
                <w:lang w:eastAsia="lt-LT"/>
              </w:rPr>
              <w:t>8.1.1.</w:t>
            </w:r>
            <w:r w:rsidR="00F813A7">
              <w:rPr>
                <w:szCs w:val="24"/>
                <w:lang w:eastAsia="lt-LT"/>
              </w:rPr>
              <w:t xml:space="preserve"> Sukurtas STEAM ugdymo turinys </w:t>
            </w:r>
            <w:r w:rsidR="00716322">
              <w:rPr>
                <w:szCs w:val="24"/>
                <w:lang w:eastAsia="lt-LT"/>
              </w:rPr>
              <w:t>integruojamas į bendrąjį ugdymą</w:t>
            </w:r>
          </w:p>
          <w:p w:rsidR="00304B07" w:rsidRDefault="00304B07" w:rsidP="00AD2E71">
            <w:pPr>
              <w:rPr>
                <w:szCs w:val="24"/>
                <w:lang w:eastAsia="lt-LT"/>
              </w:rPr>
            </w:pPr>
          </w:p>
          <w:p w:rsidR="00304B07" w:rsidRDefault="00304B07" w:rsidP="00AD2E71">
            <w:pPr>
              <w:rPr>
                <w:szCs w:val="24"/>
                <w:lang w:eastAsia="lt-LT"/>
              </w:rPr>
            </w:pPr>
          </w:p>
          <w:p w:rsidR="00304B07" w:rsidRDefault="00304B07" w:rsidP="00AD2E71">
            <w:pPr>
              <w:rPr>
                <w:szCs w:val="24"/>
                <w:lang w:eastAsia="lt-LT"/>
              </w:rPr>
            </w:pPr>
          </w:p>
          <w:p w:rsidR="00304B07" w:rsidRDefault="00304B07" w:rsidP="00AD2E71">
            <w:pPr>
              <w:rPr>
                <w:szCs w:val="24"/>
                <w:lang w:eastAsia="lt-LT"/>
              </w:rPr>
            </w:pPr>
          </w:p>
          <w:p w:rsidR="00304B07" w:rsidRDefault="00304B07" w:rsidP="00AD2E71">
            <w:pPr>
              <w:rPr>
                <w:szCs w:val="24"/>
                <w:lang w:eastAsia="lt-LT"/>
              </w:rPr>
            </w:pPr>
          </w:p>
          <w:p w:rsidR="00731917" w:rsidRDefault="00731917" w:rsidP="00304B07">
            <w:pPr>
              <w:rPr>
                <w:szCs w:val="24"/>
                <w:lang w:eastAsia="lt-LT"/>
              </w:rPr>
            </w:pPr>
          </w:p>
          <w:p w:rsidR="00731917" w:rsidRDefault="00731917" w:rsidP="00304B07">
            <w:pPr>
              <w:rPr>
                <w:szCs w:val="24"/>
                <w:lang w:eastAsia="lt-LT"/>
              </w:rPr>
            </w:pPr>
          </w:p>
          <w:p w:rsidR="00304B07" w:rsidRPr="00AD2E71" w:rsidRDefault="00304B07" w:rsidP="00304B07">
            <w:pPr>
              <w:rPr>
                <w:szCs w:val="24"/>
                <w:lang w:eastAsia="lt-LT"/>
              </w:rPr>
            </w:pPr>
            <w:r>
              <w:rPr>
                <w:szCs w:val="24"/>
                <w:lang w:eastAsia="lt-LT"/>
              </w:rPr>
              <w:t>8.1.2. Įgyvendinamas sukurtas ugdymo turinys.</w:t>
            </w:r>
          </w:p>
        </w:tc>
        <w:tc>
          <w:tcPr>
            <w:tcW w:w="3289" w:type="dxa"/>
            <w:tcBorders>
              <w:top w:val="single" w:sz="4" w:space="0" w:color="auto"/>
              <w:left w:val="single" w:sz="4" w:space="0" w:color="auto"/>
              <w:bottom w:val="single" w:sz="4" w:space="0" w:color="auto"/>
              <w:right w:val="single" w:sz="4" w:space="0" w:color="auto"/>
            </w:tcBorders>
          </w:tcPr>
          <w:p w:rsidR="00AD2E71" w:rsidRDefault="00B00445" w:rsidP="00B00445">
            <w:pPr>
              <w:rPr>
                <w:szCs w:val="24"/>
                <w:lang w:eastAsia="lt-LT"/>
              </w:rPr>
            </w:pPr>
            <w:r>
              <w:rPr>
                <w:szCs w:val="24"/>
                <w:lang w:eastAsia="lt-LT"/>
              </w:rPr>
              <w:t>8.1.1.1. Metodinė taryba pateikia pasiūlymus STEAM ugdymo integracijai į bendrąjį ugdymą.</w:t>
            </w:r>
          </w:p>
          <w:p w:rsidR="00B00445" w:rsidRDefault="00716322" w:rsidP="00B00445">
            <w:pPr>
              <w:rPr>
                <w:szCs w:val="24"/>
                <w:lang w:eastAsia="lt-LT"/>
              </w:rPr>
            </w:pPr>
            <w:r>
              <w:rPr>
                <w:szCs w:val="24"/>
                <w:lang w:eastAsia="lt-LT"/>
              </w:rPr>
              <w:t>8.1.1.2. P</w:t>
            </w:r>
            <w:r w:rsidR="00731917">
              <w:rPr>
                <w:szCs w:val="24"/>
                <w:lang w:eastAsia="lt-LT"/>
              </w:rPr>
              <w:t xml:space="preserve">arengiamas STEAM ugdymo turinys, </w:t>
            </w:r>
            <w:r w:rsidR="00B00445">
              <w:rPr>
                <w:szCs w:val="24"/>
                <w:lang w:eastAsia="lt-LT"/>
              </w:rPr>
              <w:t>supažindinam</w:t>
            </w:r>
            <w:r w:rsidR="007221D4">
              <w:rPr>
                <w:szCs w:val="24"/>
                <w:lang w:eastAsia="lt-LT"/>
              </w:rPr>
              <w:t>i</w:t>
            </w:r>
            <w:r w:rsidR="00B00445">
              <w:rPr>
                <w:szCs w:val="24"/>
                <w:lang w:eastAsia="lt-LT"/>
              </w:rPr>
              <w:t xml:space="preserve"> </w:t>
            </w:r>
            <w:r w:rsidR="00731917">
              <w:rPr>
                <w:szCs w:val="24"/>
                <w:lang w:eastAsia="lt-LT"/>
              </w:rPr>
              <w:t>mokytojai</w:t>
            </w:r>
            <w:r w:rsidR="00B00445">
              <w:rPr>
                <w:szCs w:val="24"/>
                <w:lang w:eastAsia="lt-LT"/>
              </w:rPr>
              <w:t>.</w:t>
            </w:r>
          </w:p>
          <w:p w:rsidR="00304B07" w:rsidRDefault="00716322" w:rsidP="00B00445">
            <w:pPr>
              <w:rPr>
                <w:szCs w:val="24"/>
                <w:lang w:eastAsia="lt-LT"/>
              </w:rPr>
            </w:pPr>
            <w:r>
              <w:rPr>
                <w:szCs w:val="24"/>
                <w:lang w:eastAsia="lt-LT"/>
              </w:rPr>
              <w:t>8.1.2.1.N</w:t>
            </w:r>
            <w:r w:rsidR="00304B07">
              <w:rPr>
                <w:szCs w:val="24"/>
                <w:lang w:eastAsia="lt-LT"/>
              </w:rPr>
              <w:t>e mažiau kaip 80 proc. mokytojų dalyvauja STEAM mokymuose, seminaruose, konferencijose.</w:t>
            </w:r>
          </w:p>
          <w:p w:rsidR="00304B07" w:rsidRDefault="00304B07" w:rsidP="00B00445">
            <w:pPr>
              <w:rPr>
                <w:szCs w:val="24"/>
                <w:lang w:eastAsia="lt-LT"/>
              </w:rPr>
            </w:pPr>
            <w:r>
              <w:rPr>
                <w:szCs w:val="24"/>
                <w:lang w:eastAsia="lt-LT"/>
              </w:rPr>
              <w:t xml:space="preserve">8.1.2.2. </w:t>
            </w:r>
            <w:r w:rsidR="00716322">
              <w:rPr>
                <w:szCs w:val="24"/>
                <w:lang w:eastAsia="lt-LT"/>
              </w:rPr>
              <w:t>N</w:t>
            </w:r>
            <w:r w:rsidR="00504D28">
              <w:rPr>
                <w:szCs w:val="24"/>
                <w:lang w:eastAsia="lt-LT"/>
              </w:rPr>
              <w:t>e mažiau kaip 50 proc. mokytojų įgyvendina tarpdalykinę integraciją.</w:t>
            </w:r>
          </w:p>
          <w:p w:rsidR="00504D28" w:rsidRDefault="00716322" w:rsidP="00B00445">
            <w:pPr>
              <w:rPr>
                <w:szCs w:val="24"/>
                <w:lang w:eastAsia="lt-LT"/>
              </w:rPr>
            </w:pPr>
            <w:r>
              <w:rPr>
                <w:szCs w:val="24"/>
                <w:lang w:eastAsia="lt-LT"/>
              </w:rPr>
              <w:t>8.1.2.3. N</w:t>
            </w:r>
            <w:r w:rsidR="00504D28">
              <w:rPr>
                <w:szCs w:val="24"/>
                <w:lang w:eastAsia="lt-LT"/>
              </w:rPr>
              <w:t>e mažiau kaip 70 proc. mokytojų pamokose naudoja patirtines STEAM įgytas kompetencijas.</w:t>
            </w:r>
          </w:p>
          <w:p w:rsidR="00504D28" w:rsidRPr="00AD2E71" w:rsidRDefault="00504D28" w:rsidP="00504D28">
            <w:pPr>
              <w:rPr>
                <w:szCs w:val="24"/>
                <w:lang w:eastAsia="lt-LT"/>
              </w:rPr>
            </w:pPr>
            <w:r>
              <w:rPr>
                <w:szCs w:val="24"/>
                <w:lang w:eastAsia="lt-LT"/>
              </w:rPr>
              <w:t>8.1.2.4. Gimnazijos mokytojai dalyvauja ne mažiau kaip 2 renginiuose, kuriuose būtų dalinamasi patyriminio mokymosi patirtimi.</w:t>
            </w:r>
          </w:p>
        </w:tc>
      </w:tr>
      <w:tr w:rsidR="00AD2E71" w:rsidRPr="00AD2E71" w:rsidTr="00716322">
        <w:tc>
          <w:tcPr>
            <w:tcW w:w="3377" w:type="dxa"/>
            <w:tcBorders>
              <w:top w:val="single" w:sz="4" w:space="0" w:color="auto"/>
              <w:left w:val="single" w:sz="4" w:space="0" w:color="auto"/>
              <w:bottom w:val="single" w:sz="4" w:space="0" w:color="auto"/>
              <w:right w:val="single" w:sz="4" w:space="0" w:color="auto"/>
            </w:tcBorders>
          </w:tcPr>
          <w:p w:rsidR="00AD2E71" w:rsidRDefault="00920D11" w:rsidP="00AD2E71">
            <w:pPr>
              <w:rPr>
                <w:szCs w:val="24"/>
                <w:lang w:eastAsia="lt-LT"/>
              </w:rPr>
            </w:pPr>
            <w:r>
              <w:rPr>
                <w:szCs w:val="24"/>
                <w:lang w:eastAsia="lt-LT"/>
              </w:rPr>
              <w:t xml:space="preserve">8.2. </w:t>
            </w:r>
            <w:r w:rsidR="005221B0" w:rsidRPr="003F67A1">
              <w:rPr>
                <w:szCs w:val="24"/>
                <w:lang w:eastAsia="lt-LT"/>
              </w:rPr>
              <w:t>Telkti gimnazijos bendruome</w:t>
            </w:r>
            <w:r w:rsidR="00716322">
              <w:rPr>
                <w:szCs w:val="24"/>
                <w:lang w:eastAsia="lt-LT"/>
              </w:rPr>
              <w:t>nę ugdymo(si) proceso gerinimui</w:t>
            </w:r>
          </w:p>
          <w:p w:rsidR="00E310E1" w:rsidRDefault="00E310E1" w:rsidP="00AD2E71">
            <w:pPr>
              <w:rPr>
                <w:szCs w:val="24"/>
                <w:lang w:eastAsia="lt-LT"/>
              </w:rPr>
            </w:pPr>
          </w:p>
          <w:p w:rsidR="00CE5514" w:rsidRPr="00AD2E71" w:rsidRDefault="00CE5514" w:rsidP="00AD2E71">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AD2E71" w:rsidRDefault="005221B0" w:rsidP="00AD2E71">
            <w:pPr>
              <w:rPr>
                <w:szCs w:val="24"/>
                <w:lang w:eastAsia="lt-LT"/>
              </w:rPr>
            </w:pPr>
            <w:r>
              <w:rPr>
                <w:szCs w:val="24"/>
                <w:lang w:eastAsia="lt-LT"/>
              </w:rPr>
              <w:t>8.2.1. Mokytojai geba parinkti ir taikyti ugdymo metodus sk</w:t>
            </w:r>
            <w:r w:rsidR="00716322">
              <w:rPr>
                <w:szCs w:val="24"/>
                <w:lang w:eastAsia="lt-LT"/>
              </w:rPr>
              <w:t>atinančius mokinių įsivertinimą</w:t>
            </w:r>
          </w:p>
          <w:p w:rsidR="00E63475" w:rsidRDefault="00E63475" w:rsidP="00AD2E71">
            <w:pPr>
              <w:rPr>
                <w:szCs w:val="24"/>
                <w:lang w:eastAsia="lt-LT"/>
              </w:rPr>
            </w:pPr>
          </w:p>
          <w:p w:rsidR="003F67A1" w:rsidRDefault="003F67A1" w:rsidP="00AD2E71">
            <w:pPr>
              <w:rPr>
                <w:szCs w:val="24"/>
                <w:lang w:eastAsia="lt-LT"/>
              </w:rPr>
            </w:pPr>
          </w:p>
          <w:p w:rsidR="003F67A1" w:rsidRDefault="003F67A1" w:rsidP="00AD2E71">
            <w:pPr>
              <w:rPr>
                <w:szCs w:val="24"/>
                <w:lang w:eastAsia="lt-LT"/>
              </w:rPr>
            </w:pPr>
          </w:p>
          <w:p w:rsidR="003F67A1" w:rsidRDefault="003F67A1" w:rsidP="00AD2E71">
            <w:pPr>
              <w:rPr>
                <w:szCs w:val="24"/>
                <w:lang w:eastAsia="lt-LT"/>
              </w:rPr>
            </w:pPr>
          </w:p>
          <w:p w:rsidR="003F67A1" w:rsidRDefault="003F67A1" w:rsidP="00AD2E71">
            <w:pPr>
              <w:rPr>
                <w:szCs w:val="24"/>
                <w:lang w:eastAsia="lt-LT"/>
              </w:rPr>
            </w:pPr>
          </w:p>
          <w:p w:rsidR="000A7B01" w:rsidRDefault="000A7B01" w:rsidP="00AD2E71">
            <w:pPr>
              <w:rPr>
                <w:szCs w:val="24"/>
                <w:lang w:eastAsia="lt-LT"/>
              </w:rPr>
            </w:pPr>
          </w:p>
          <w:p w:rsidR="000A7B01" w:rsidRDefault="000A7B01" w:rsidP="00AD2E71">
            <w:pPr>
              <w:rPr>
                <w:szCs w:val="24"/>
                <w:lang w:eastAsia="lt-LT"/>
              </w:rPr>
            </w:pPr>
          </w:p>
          <w:p w:rsidR="00FC396B" w:rsidRDefault="00FC396B" w:rsidP="00AD2E71">
            <w:pPr>
              <w:rPr>
                <w:szCs w:val="24"/>
                <w:lang w:eastAsia="lt-LT"/>
              </w:rPr>
            </w:pPr>
            <w:r>
              <w:rPr>
                <w:szCs w:val="24"/>
                <w:lang w:eastAsia="lt-LT"/>
              </w:rPr>
              <w:t>8.2.2. Užtikrinta efektyvi pedagoginė pagalba gabiems mokiniams bei turintiems specialiųjų ugdymo</w:t>
            </w:r>
            <w:r w:rsidR="00716322">
              <w:rPr>
                <w:szCs w:val="24"/>
                <w:lang w:eastAsia="lt-LT"/>
              </w:rPr>
              <w:t>si poreikių</w:t>
            </w:r>
          </w:p>
          <w:p w:rsidR="00D12B60" w:rsidRDefault="00D12B60"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E63475" w:rsidRDefault="00E63475" w:rsidP="00AD2E71">
            <w:pPr>
              <w:rPr>
                <w:szCs w:val="24"/>
                <w:lang w:eastAsia="lt-LT"/>
              </w:rPr>
            </w:pPr>
          </w:p>
          <w:p w:rsidR="000D73A4" w:rsidRPr="00AD2E71" w:rsidRDefault="000D73A4" w:rsidP="00AD2E71">
            <w:pPr>
              <w:rPr>
                <w:szCs w:val="24"/>
                <w:lang w:eastAsia="lt-LT"/>
              </w:rPr>
            </w:pPr>
            <w:r>
              <w:rPr>
                <w:szCs w:val="24"/>
                <w:lang w:eastAsia="lt-LT"/>
              </w:rPr>
              <w:t>8.2.3. Sudarytos sąlygos mokytojų profesiniam tobulėjimui</w:t>
            </w:r>
          </w:p>
        </w:tc>
        <w:tc>
          <w:tcPr>
            <w:tcW w:w="3289" w:type="dxa"/>
            <w:tcBorders>
              <w:top w:val="single" w:sz="4" w:space="0" w:color="auto"/>
              <w:left w:val="single" w:sz="4" w:space="0" w:color="auto"/>
              <w:bottom w:val="single" w:sz="4" w:space="0" w:color="auto"/>
              <w:right w:val="single" w:sz="4" w:space="0" w:color="auto"/>
            </w:tcBorders>
          </w:tcPr>
          <w:p w:rsidR="00E63475" w:rsidRPr="003F67A1" w:rsidRDefault="005221B0" w:rsidP="005221B0">
            <w:pPr>
              <w:rPr>
                <w:color w:val="C00000"/>
                <w:szCs w:val="24"/>
                <w:lang w:eastAsia="lt-LT"/>
              </w:rPr>
            </w:pPr>
            <w:r>
              <w:rPr>
                <w:szCs w:val="24"/>
                <w:lang w:eastAsia="lt-LT"/>
              </w:rPr>
              <w:t xml:space="preserve">8.2.1.1. </w:t>
            </w:r>
            <w:r w:rsidR="00476BE1">
              <w:rPr>
                <w:szCs w:val="24"/>
                <w:lang w:eastAsia="lt-LT"/>
              </w:rPr>
              <w:t>2 kartus per metus dalykų</w:t>
            </w:r>
            <w:r>
              <w:rPr>
                <w:szCs w:val="24"/>
                <w:lang w:eastAsia="lt-LT"/>
              </w:rPr>
              <w:t xml:space="preserve"> mokytojai </w:t>
            </w:r>
            <w:r w:rsidR="002D0462">
              <w:rPr>
                <w:szCs w:val="24"/>
                <w:lang w:eastAsia="lt-LT"/>
              </w:rPr>
              <w:t xml:space="preserve">Metodinės tarybos </w:t>
            </w:r>
            <w:r w:rsidR="00476BE1">
              <w:rPr>
                <w:szCs w:val="24"/>
                <w:lang w:eastAsia="lt-LT"/>
              </w:rPr>
              <w:t xml:space="preserve">bei Mokytojų tarybos </w:t>
            </w:r>
            <w:r w:rsidR="002D0462">
              <w:rPr>
                <w:szCs w:val="24"/>
                <w:lang w:eastAsia="lt-LT"/>
              </w:rPr>
              <w:t xml:space="preserve">posėdžiuose, metodinių grupių susirinkimuose analizuoja mokinių mokymosi pasiekimus, jų kaitą bei pažangą, aptaria mokinių įtraukimą į mokymosi pasiekimų įsivertinimą </w:t>
            </w:r>
            <w:r w:rsidR="00476BE1">
              <w:rPr>
                <w:szCs w:val="24"/>
                <w:lang w:eastAsia="lt-LT"/>
              </w:rPr>
              <w:t>ir</w:t>
            </w:r>
            <w:r w:rsidR="002D0462">
              <w:rPr>
                <w:szCs w:val="24"/>
                <w:lang w:eastAsia="lt-LT"/>
              </w:rPr>
              <w:t xml:space="preserve"> pažangos stebėjimą.</w:t>
            </w:r>
          </w:p>
          <w:p w:rsidR="00081F4C" w:rsidRDefault="00716322" w:rsidP="005221B0">
            <w:pPr>
              <w:rPr>
                <w:szCs w:val="24"/>
                <w:lang w:eastAsia="lt-LT"/>
              </w:rPr>
            </w:pPr>
            <w:r>
              <w:rPr>
                <w:szCs w:val="24"/>
                <w:lang w:eastAsia="lt-LT"/>
              </w:rPr>
              <w:t>8.2.2.1. M</w:t>
            </w:r>
            <w:r w:rsidR="00081F4C">
              <w:rPr>
                <w:szCs w:val="24"/>
                <w:lang w:eastAsia="lt-LT"/>
              </w:rPr>
              <w:t>okytojai sistemingai naudoja mokinių vertinimo rezultatus ugdymosi poreikių atpažinimui ir nustatymui.</w:t>
            </w:r>
          </w:p>
          <w:p w:rsidR="00081F4C" w:rsidRDefault="00081F4C" w:rsidP="005221B0">
            <w:pPr>
              <w:rPr>
                <w:szCs w:val="24"/>
                <w:lang w:eastAsia="lt-LT"/>
              </w:rPr>
            </w:pPr>
            <w:r>
              <w:rPr>
                <w:szCs w:val="24"/>
                <w:lang w:eastAsia="lt-LT"/>
              </w:rPr>
              <w:t xml:space="preserve">8.2.2.2. Mokiniai </w:t>
            </w:r>
            <w:r w:rsidR="00D805ED">
              <w:rPr>
                <w:szCs w:val="24"/>
                <w:lang w:eastAsia="lt-LT"/>
              </w:rPr>
              <w:t xml:space="preserve">nuolat </w:t>
            </w:r>
            <w:r>
              <w:rPr>
                <w:szCs w:val="24"/>
                <w:lang w:eastAsia="lt-LT"/>
              </w:rPr>
              <w:t>aptaria asmeninius lūkesčius kartu su mokytojais.</w:t>
            </w:r>
          </w:p>
          <w:p w:rsidR="00081F4C" w:rsidRDefault="00081F4C" w:rsidP="005221B0">
            <w:pPr>
              <w:rPr>
                <w:szCs w:val="24"/>
                <w:lang w:eastAsia="lt-LT"/>
              </w:rPr>
            </w:pPr>
            <w:r>
              <w:rPr>
                <w:szCs w:val="24"/>
                <w:lang w:eastAsia="lt-LT"/>
              </w:rPr>
              <w:t>8.2.2.3. Nuolat užtikrinama reikiama pagalba mokiniams.</w:t>
            </w:r>
          </w:p>
          <w:p w:rsidR="00081F4C" w:rsidRDefault="00081F4C" w:rsidP="005221B0">
            <w:pPr>
              <w:rPr>
                <w:szCs w:val="24"/>
                <w:lang w:eastAsia="lt-LT"/>
              </w:rPr>
            </w:pPr>
            <w:r>
              <w:rPr>
                <w:szCs w:val="24"/>
                <w:lang w:eastAsia="lt-LT"/>
              </w:rPr>
              <w:t xml:space="preserve">8.2.2.4. Mokytojai įgyvendina </w:t>
            </w:r>
            <w:r w:rsidR="0059005D">
              <w:rPr>
                <w:szCs w:val="24"/>
                <w:lang w:eastAsia="lt-LT"/>
              </w:rPr>
              <w:t xml:space="preserve">1-2 </w:t>
            </w:r>
            <w:r w:rsidR="00CE5514">
              <w:rPr>
                <w:szCs w:val="24"/>
                <w:lang w:eastAsia="lt-LT"/>
              </w:rPr>
              <w:t>novatorišku</w:t>
            </w:r>
            <w:r w:rsidRPr="00CE5514">
              <w:rPr>
                <w:szCs w:val="24"/>
                <w:lang w:eastAsia="lt-LT"/>
              </w:rPr>
              <w:t xml:space="preserve">s </w:t>
            </w:r>
            <w:r w:rsidR="004F5546" w:rsidRPr="00CE5514">
              <w:rPr>
                <w:szCs w:val="24"/>
                <w:lang w:eastAsia="lt-LT"/>
              </w:rPr>
              <w:t>ugdymo m</w:t>
            </w:r>
            <w:r w:rsidR="00CE5514">
              <w:rPr>
                <w:szCs w:val="24"/>
                <w:lang w:eastAsia="lt-LT"/>
              </w:rPr>
              <w:t>etodus</w:t>
            </w:r>
            <w:r w:rsidR="004F5546">
              <w:rPr>
                <w:szCs w:val="24"/>
                <w:lang w:eastAsia="lt-LT"/>
              </w:rPr>
              <w:t xml:space="preserve"> </w:t>
            </w:r>
            <w:r w:rsidR="00CD487B">
              <w:rPr>
                <w:szCs w:val="24"/>
                <w:lang w:eastAsia="lt-LT"/>
              </w:rPr>
              <w:t>gerinančiu</w:t>
            </w:r>
            <w:r>
              <w:rPr>
                <w:szCs w:val="24"/>
                <w:lang w:eastAsia="lt-LT"/>
              </w:rPr>
              <w:t>s mokinių mokymosi pasiekimus.</w:t>
            </w:r>
          </w:p>
          <w:p w:rsidR="00081F4C" w:rsidRDefault="00081F4C" w:rsidP="005221B0">
            <w:pPr>
              <w:rPr>
                <w:szCs w:val="24"/>
                <w:lang w:eastAsia="lt-LT"/>
              </w:rPr>
            </w:pPr>
            <w:r>
              <w:rPr>
                <w:szCs w:val="24"/>
                <w:lang w:eastAsia="lt-LT"/>
              </w:rPr>
              <w:t xml:space="preserve">8.2.3.1. </w:t>
            </w:r>
            <w:r w:rsidR="008D4DE4">
              <w:rPr>
                <w:szCs w:val="24"/>
                <w:lang w:eastAsia="lt-LT"/>
              </w:rPr>
              <w:t xml:space="preserve">Mokytojai dalyvauja </w:t>
            </w:r>
            <w:r w:rsidR="005A5343">
              <w:rPr>
                <w:szCs w:val="24"/>
                <w:lang w:eastAsia="lt-LT"/>
              </w:rPr>
              <w:t xml:space="preserve">bent 3 </w:t>
            </w:r>
            <w:r w:rsidR="008D4DE4">
              <w:rPr>
                <w:szCs w:val="24"/>
                <w:lang w:eastAsia="lt-LT"/>
              </w:rPr>
              <w:t xml:space="preserve">seminaruose, </w:t>
            </w:r>
            <w:r w:rsidR="005A5343">
              <w:rPr>
                <w:szCs w:val="24"/>
                <w:lang w:eastAsia="lt-LT"/>
              </w:rPr>
              <w:t>tobulina</w:t>
            </w:r>
            <w:r w:rsidR="008D4DE4">
              <w:rPr>
                <w:szCs w:val="24"/>
                <w:lang w:eastAsia="lt-LT"/>
              </w:rPr>
              <w:t xml:space="preserve"> kvalifikaciją </w:t>
            </w:r>
            <w:r w:rsidR="005A5343">
              <w:rPr>
                <w:szCs w:val="24"/>
                <w:lang w:eastAsia="lt-LT"/>
              </w:rPr>
              <w:t xml:space="preserve">1-2 </w:t>
            </w:r>
            <w:r w:rsidR="008D4DE4">
              <w:rPr>
                <w:szCs w:val="24"/>
                <w:lang w:eastAsia="lt-LT"/>
              </w:rPr>
              <w:t>mokymuose, konferencijose.</w:t>
            </w:r>
          </w:p>
          <w:p w:rsidR="008D4DE4" w:rsidRPr="00AD2E71" w:rsidRDefault="008D4DE4" w:rsidP="005221B0">
            <w:pPr>
              <w:rPr>
                <w:szCs w:val="24"/>
                <w:lang w:eastAsia="lt-LT"/>
              </w:rPr>
            </w:pPr>
            <w:r>
              <w:rPr>
                <w:szCs w:val="24"/>
                <w:lang w:eastAsia="lt-LT"/>
              </w:rPr>
              <w:t xml:space="preserve">8.2.3.2. mokytojai </w:t>
            </w:r>
            <w:r w:rsidR="005A5343">
              <w:rPr>
                <w:szCs w:val="24"/>
                <w:lang w:eastAsia="lt-LT"/>
              </w:rPr>
              <w:t xml:space="preserve">kartą per metus </w:t>
            </w:r>
            <w:r>
              <w:rPr>
                <w:szCs w:val="24"/>
                <w:lang w:eastAsia="lt-LT"/>
              </w:rPr>
              <w:t>dalyvauja asmeniniame profesinės veiklos įsivertinime.</w:t>
            </w:r>
          </w:p>
        </w:tc>
      </w:tr>
      <w:tr w:rsidR="00AD2E71" w:rsidRPr="00AD2E71" w:rsidTr="00716322">
        <w:tc>
          <w:tcPr>
            <w:tcW w:w="3377" w:type="dxa"/>
            <w:tcBorders>
              <w:top w:val="single" w:sz="4" w:space="0" w:color="auto"/>
              <w:left w:val="single" w:sz="4" w:space="0" w:color="auto"/>
              <w:bottom w:val="single" w:sz="4" w:space="0" w:color="auto"/>
              <w:right w:val="single" w:sz="4" w:space="0" w:color="auto"/>
            </w:tcBorders>
          </w:tcPr>
          <w:p w:rsidR="00AD2E71" w:rsidRDefault="0001171C" w:rsidP="0010237C">
            <w:pPr>
              <w:rPr>
                <w:szCs w:val="24"/>
                <w:lang w:eastAsia="lt-LT"/>
              </w:rPr>
            </w:pPr>
            <w:r>
              <w:rPr>
                <w:szCs w:val="24"/>
                <w:lang w:eastAsia="lt-LT"/>
              </w:rPr>
              <w:t>8.</w:t>
            </w:r>
            <w:r w:rsidR="0010237C">
              <w:rPr>
                <w:szCs w:val="24"/>
                <w:lang w:eastAsia="lt-LT"/>
              </w:rPr>
              <w:t>3</w:t>
            </w:r>
            <w:r>
              <w:rPr>
                <w:szCs w:val="24"/>
                <w:lang w:eastAsia="lt-LT"/>
              </w:rPr>
              <w:t xml:space="preserve">. </w:t>
            </w:r>
            <w:r w:rsidR="001A68C6">
              <w:rPr>
                <w:szCs w:val="24"/>
                <w:lang w:eastAsia="lt-LT"/>
              </w:rPr>
              <w:t>S</w:t>
            </w:r>
            <w:r>
              <w:rPr>
                <w:szCs w:val="24"/>
                <w:lang w:eastAsia="lt-LT"/>
              </w:rPr>
              <w:t>tiprinti gimnazijos identitetą, plėtojant bendruomenės kultūrą</w:t>
            </w:r>
          </w:p>
          <w:p w:rsidR="00311313" w:rsidRDefault="00311313" w:rsidP="0010237C">
            <w:pPr>
              <w:rPr>
                <w:szCs w:val="24"/>
                <w:lang w:eastAsia="lt-LT"/>
              </w:rPr>
            </w:pPr>
          </w:p>
          <w:p w:rsidR="00311313" w:rsidRPr="00AD2E71" w:rsidRDefault="00311313" w:rsidP="0010237C">
            <w:pPr>
              <w:rPr>
                <w:szCs w:val="24"/>
                <w:lang w:eastAsia="lt-LT"/>
              </w:rPr>
            </w:pPr>
          </w:p>
        </w:tc>
        <w:tc>
          <w:tcPr>
            <w:tcW w:w="2719" w:type="dxa"/>
            <w:tcBorders>
              <w:top w:val="single" w:sz="4" w:space="0" w:color="auto"/>
              <w:left w:val="single" w:sz="4" w:space="0" w:color="auto"/>
              <w:bottom w:val="single" w:sz="4" w:space="0" w:color="auto"/>
              <w:right w:val="single" w:sz="4" w:space="0" w:color="auto"/>
            </w:tcBorders>
          </w:tcPr>
          <w:p w:rsidR="00AD2E71" w:rsidRDefault="0001171C" w:rsidP="0010237C">
            <w:pPr>
              <w:rPr>
                <w:szCs w:val="24"/>
                <w:lang w:eastAsia="lt-LT"/>
              </w:rPr>
            </w:pPr>
            <w:r>
              <w:rPr>
                <w:szCs w:val="24"/>
                <w:lang w:eastAsia="lt-LT"/>
              </w:rPr>
              <w:t>8.</w:t>
            </w:r>
            <w:r w:rsidR="0010237C">
              <w:rPr>
                <w:szCs w:val="24"/>
                <w:lang w:eastAsia="lt-LT"/>
              </w:rPr>
              <w:t>3</w:t>
            </w:r>
            <w:r w:rsidR="00716322">
              <w:rPr>
                <w:szCs w:val="24"/>
                <w:lang w:eastAsia="lt-LT"/>
              </w:rPr>
              <w:t>.1. M</w:t>
            </w:r>
            <w:r>
              <w:rPr>
                <w:szCs w:val="24"/>
                <w:lang w:eastAsia="lt-LT"/>
              </w:rPr>
              <w:t>okiniai ir mokinių tėvai gimnaziją vertina kaip</w:t>
            </w:r>
            <w:r w:rsidR="00716322">
              <w:rPr>
                <w:szCs w:val="24"/>
                <w:lang w:eastAsia="lt-LT"/>
              </w:rPr>
              <w:t xml:space="preserve"> atvirą naujovėms, šiuolaikišką</w:t>
            </w:r>
          </w:p>
          <w:p w:rsidR="00311313" w:rsidRPr="00AD2E71" w:rsidRDefault="00311313" w:rsidP="0010237C">
            <w:pP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rsidR="00AD2E71" w:rsidRDefault="001B6CEC" w:rsidP="00AD2E71">
            <w:pPr>
              <w:rPr>
                <w:szCs w:val="24"/>
                <w:lang w:eastAsia="lt-LT"/>
              </w:rPr>
            </w:pPr>
            <w:r>
              <w:rPr>
                <w:szCs w:val="24"/>
                <w:lang w:eastAsia="lt-LT"/>
              </w:rPr>
              <w:t>8.</w:t>
            </w:r>
            <w:r w:rsidR="0010237C">
              <w:rPr>
                <w:szCs w:val="24"/>
                <w:lang w:eastAsia="lt-LT"/>
              </w:rPr>
              <w:t>3</w:t>
            </w:r>
            <w:r>
              <w:rPr>
                <w:szCs w:val="24"/>
                <w:lang w:eastAsia="lt-LT"/>
              </w:rPr>
              <w:t xml:space="preserve">.1.1. </w:t>
            </w:r>
            <w:r w:rsidR="00716322">
              <w:rPr>
                <w:szCs w:val="24"/>
                <w:lang w:eastAsia="lt-LT"/>
              </w:rPr>
              <w:t>V</w:t>
            </w:r>
            <w:r w:rsidR="00167B2A">
              <w:rPr>
                <w:szCs w:val="24"/>
                <w:lang w:eastAsia="lt-LT"/>
              </w:rPr>
              <w:t xml:space="preserve">ykdomas bent 1 ilgalaikis </w:t>
            </w:r>
            <w:r w:rsidR="0085627D">
              <w:rPr>
                <w:szCs w:val="24"/>
                <w:lang w:eastAsia="lt-LT"/>
              </w:rPr>
              <w:t>projektas</w:t>
            </w:r>
            <w:r w:rsidR="00167B2A">
              <w:rPr>
                <w:szCs w:val="24"/>
                <w:lang w:eastAsia="lt-LT"/>
              </w:rPr>
              <w:t>, kurio programoje numatytos veiklos įtraukia visų klasių mokinius, tėvus ir mokytojus</w:t>
            </w:r>
            <w:r>
              <w:rPr>
                <w:szCs w:val="24"/>
                <w:lang w:eastAsia="lt-LT"/>
              </w:rPr>
              <w:t>.</w:t>
            </w:r>
          </w:p>
          <w:p w:rsidR="001B6CEC" w:rsidRDefault="001B6CEC" w:rsidP="00AD2E71">
            <w:pPr>
              <w:rPr>
                <w:szCs w:val="24"/>
                <w:lang w:eastAsia="lt-LT"/>
              </w:rPr>
            </w:pPr>
            <w:r>
              <w:rPr>
                <w:szCs w:val="24"/>
                <w:lang w:eastAsia="lt-LT"/>
              </w:rPr>
              <w:t>8.</w:t>
            </w:r>
            <w:r w:rsidR="0010237C">
              <w:rPr>
                <w:szCs w:val="24"/>
                <w:lang w:eastAsia="lt-LT"/>
              </w:rPr>
              <w:t>3</w:t>
            </w:r>
            <w:r>
              <w:rPr>
                <w:szCs w:val="24"/>
                <w:lang w:eastAsia="lt-LT"/>
              </w:rPr>
              <w:t>.1.2. Suorganizuota diskusija mokytojams, mokiniams</w:t>
            </w:r>
            <w:r w:rsidR="00F90E61">
              <w:rPr>
                <w:szCs w:val="24"/>
                <w:lang w:eastAsia="lt-LT"/>
              </w:rPr>
              <w:t>,</w:t>
            </w:r>
            <w:r>
              <w:rPr>
                <w:szCs w:val="24"/>
                <w:lang w:eastAsia="lt-LT"/>
              </w:rPr>
              <w:t xml:space="preserve"> tėvams ir priim</w:t>
            </w:r>
            <w:r w:rsidR="00F90E61">
              <w:rPr>
                <w:szCs w:val="24"/>
                <w:lang w:eastAsia="lt-LT"/>
              </w:rPr>
              <w:t>ti ne mažiau kaip 2 susitarimai, atliepiantys ,,Geros mokyklos koncepciją“.</w:t>
            </w:r>
          </w:p>
          <w:p w:rsidR="001B6CEC" w:rsidRDefault="001B6CEC" w:rsidP="00AD2E71">
            <w:pPr>
              <w:rPr>
                <w:szCs w:val="24"/>
                <w:lang w:eastAsia="lt-LT"/>
              </w:rPr>
            </w:pPr>
            <w:r>
              <w:rPr>
                <w:szCs w:val="24"/>
                <w:lang w:eastAsia="lt-LT"/>
              </w:rPr>
              <w:t>8.</w:t>
            </w:r>
            <w:r w:rsidR="0010237C">
              <w:rPr>
                <w:szCs w:val="24"/>
                <w:lang w:eastAsia="lt-LT"/>
              </w:rPr>
              <w:t>3</w:t>
            </w:r>
            <w:r>
              <w:rPr>
                <w:szCs w:val="24"/>
                <w:lang w:eastAsia="lt-LT"/>
              </w:rPr>
              <w:t xml:space="preserve">.1.3. </w:t>
            </w:r>
            <w:r w:rsidR="005E6C41">
              <w:rPr>
                <w:szCs w:val="24"/>
                <w:lang w:eastAsia="lt-LT"/>
              </w:rPr>
              <w:t>Per metus  v</w:t>
            </w:r>
            <w:r w:rsidR="00FD0CC4">
              <w:rPr>
                <w:szCs w:val="24"/>
                <w:lang w:eastAsia="lt-LT"/>
              </w:rPr>
              <w:t xml:space="preserve">ykdomos 1-2 veiklos Gimnazijos muziejaus kampelyje, </w:t>
            </w:r>
            <w:r w:rsidR="005E6C41">
              <w:rPr>
                <w:szCs w:val="24"/>
                <w:lang w:eastAsia="lt-LT"/>
              </w:rPr>
              <w:t xml:space="preserve">per </w:t>
            </w:r>
            <w:r w:rsidR="00FD0CC4">
              <w:rPr>
                <w:szCs w:val="24"/>
                <w:lang w:eastAsia="lt-LT"/>
              </w:rPr>
              <w:t>kuri</w:t>
            </w:r>
            <w:r w:rsidR="005E6C41">
              <w:rPr>
                <w:szCs w:val="24"/>
                <w:lang w:eastAsia="lt-LT"/>
              </w:rPr>
              <w:t>as</w:t>
            </w:r>
            <w:r w:rsidR="00FD0CC4">
              <w:rPr>
                <w:szCs w:val="24"/>
                <w:lang w:eastAsia="lt-LT"/>
              </w:rPr>
              <w:t xml:space="preserve"> mokiniai su</w:t>
            </w:r>
            <w:r w:rsidR="005E6C41">
              <w:rPr>
                <w:szCs w:val="24"/>
                <w:lang w:eastAsia="lt-LT"/>
              </w:rPr>
              <w:t>sipaž</w:t>
            </w:r>
            <w:r w:rsidR="00E17B68">
              <w:rPr>
                <w:szCs w:val="24"/>
                <w:lang w:eastAsia="lt-LT"/>
              </w:rPr>
              <w:t>įsta</w:t>
            </w:r>
            <w:r w:rsidR="00FD0CC4">
              <w:rPr>
                <w:szCs w:val="24"/>
                <w:lang w:eastAsia="lt-LT"/>
              </w:rPr>
              <w:t xml:space="preserve"> su gimnazijos istorija, simbolika</w:t>
            </w:r>
            <w:r w:rsidR="005E6C41">
              <w:rPr>
                <w:szCs w:val="24"/>
                <w:lang w:eastAsia="lt-LT"/>
              </w:rPr>
              <w:t xml:space="preserve">, </w:t>
            </w:r>
            <w:r w:rsidR="00FD0CC4">
              <w:rPr>
                <w:szCs w:val="24"/>
                <w:lang w:eastAsia="lt-LT"/>
              </w:rPr>
              <w:t xml:space="preserve">tradicijomis ir </w:t>
            </w:r>
            <w:r w:rsidR="005E6C41">
              <w:rPr>
                <w:szCs w:val="24"/>
                <w:lang w:eastAsia="lt-LT"/>
              </w:rPr>
              <w:t>k</w:t>
            </w:r>
            <w:r w:rsidR="00FD0CC4">
              <w:rPr>
                <w:szCs w:val="24"/>
                <w:lang w:eastAsia="lt-LT"/>
              </w:rPr>
              <w:t>ultūra.</w:t>
            </w:r>
          </w:p>
          <w:p w:rsidR="001B6CEC" w:rsidRDefault="001B6CEC" w:rsidP="001B6CEC">
            <w:pPr>
              <w:rPr>
                <w:szCs w:val="24"/>
                <w:lang w:eastAsia="lt-LT"/>
              </w:rPr>
            </w:pPr>
            <w:r>
              <w:rPr>
                <w:szCs w:val="24"/>
                <w:lang w:eastAsia="lt-LT"/>
              </w:rPr>
              <w:t>8.</w:t>
            </w:r>
            <w:r w:rsidR="0010237C">
              <w:rPr>
                <w:szCs w:val="24"/>
                <w:lang w:eastAsia="lt-LT"/>
              </w:rPr>
              <w:t>3</w:t>
            </w:r>
            <w:r>
              <w:rPr>
                <w:szCs w:val="24"/>
                <w:lang w:eastAsia="lt-LT"/>
              </w:rPr>
              <w:t xml:space="preserve">.1.4. </w:t>
            </w:r>
            <w:r w:rsidR="00B96428">
              <w:rPr>
                <w:szCs w:val="24"/>
                <w:lang w:eastAsia="lt-LT"/>
              </w:rPr>
              <w:t>5-8 klasių m</w:t>
            </w:r>
            <w:r>
              <w:rPr>
                <w:szCs w:val="24"/>
                <w:lang w:eastAsia="lt-LT"/>
              </w:rPr>
              <w:t>okiniai kartu su mokytojai</w:t>
            </w:r>
            <w:r w:rsidR="00FB3BD1">
              <w:rPr>
                <w:szCs w:val="24"/>
                <w:lang w:eastAsia="lt-LT"/>
              </w:rPr>
              <w:t xml:space="preserve">s </w:t>
            </w:r>
            <w:r>
              <w:rPr>
                <w:szCs w:val="24"/>
                <w:lang w:eastAsia="lt-LT"/>
              </w:rPr>
              <w:t>suskaitmenin</w:t>
            </w:r>
            <w:r w:rsidR="00E17B68">
              <w:rPr>
                <w:szCs w:val="24"/>
                <w:lang w:eastAsia="lt-LT"/>
              </w:rPr>
              <w:t>a</w:t>
            </w:r>
            <w:r>
              <w:rPr>
                <w:szCs w:val="24"/>
                <w:lang w:eastAsia="lt-LT"/>
              </w:rPr>
              <w:t xml:space="preserve"> </w:t>
            </w:r>
            <w:r w:rsidR="00B96428">
              <w:rPr>
                <w:szCs w:val="24"/>
                <w:lang w:eastAsia="lt-LT"/>
              </w:rPr>
              <w:t xml:space="preserve">po 1-2 </w:t>
            </w:r>
            <w:r>
              <w:rPr>
                <w:szCs w:val="24"/>
                <w:lang w:eastAsia="lt-LT"/>
              </w:rPr>
              <w:t>gimnazijos istorijos pateiktis, kurios patalpin</w:t>
            </w:r>
            <w:r w:rsidR="00E17B68">
              <w:rPr>
                <w:szCs w:val="24"/>
                <w:lang w:eastAsia="lt-LT"/>
              </w:rPr>
              <w:t>amos</w:t>
            </w:r>
            <w:r>
              <w:rPr>
                <w:szCs w:val="24"/>
                <w:lang w:eastAsia="lt-LT"/>
              </w:rPr>
              <w:t xml:space="preserve"> gimnazijos muziejaus kampelyje.</w:t>
            </w:r>
          </w:p>
          <w:p w:rsidR="00D77BDD" w:rsidRPr="00AD2E71" w:rsidRDefault="00D77BDD" w:rsidP="00E63475">
            <w:pPr>
              <w:rPr>
                <w:szCs w:val="24"/>
                <w:lang w:eastAsia="lt-LT"/>
              </w:rPr>
            </w:pPr>
            <w:r>
              <w:rPr>
                <w:szCs w:val="24"/>
                <w:lang w:eastAsia="lt-LT"/>
              </w:rPr>
              <w:t>8.</w:t>
            </w:r>
            <w:r w:rsidR="0010237C">
              <w:rPr>
                <w:szCs w:val="24"/>
                <w:lang w:eastAsia="lt-LT"/>
              </w:rPr>
              <w:t>3</w:t>
            </w:r>
            <w:r>
              <w:rPr>
                <w:szCs w:val="24"/>
                <w:lang w:eastAsia="lt-LT"/>
              </w:rPr>
              <w:t xml:space="preserve">.1.5. </w:t>
            </w:r>
            <w:r w:rsidR="00E63475" w:rsidRPr="00CE5514">
              <w:rPr>
                <w:szCs w:val="24"/>
                <w:lang w:eastAsia="lt-LT"/>
              </w:rPr>
              <w:t>Nuolat</w:t>
            </w:r>
            <w:r w:rsidR="00E63475">
              <w:rPr>
                <w:szCs w:val="24"/>
                <w:lang w:eastAsia="lt-LT"/>
              </w:rPr>
              <w:t xml:space="preserve"> a</w:t>
            </w:r>
            <w:r>
              <w:rPr>
                <w:szCs w:val="24"/>
                <w:lang w:eastAsia="lt-LT"/>
              </w:rPr>
              <w:t>tnaujinama gimnazijos svetainė</w:t>
            </w:r>
            <w:r w:rsidR="0029170F">
              <w:rPr>
                <w:szCs w:val="24"/>
                <w:lang w:eastAsia="lt-LT"/>
              </w:rPr>
              <w:t>.</w:t>
            </w:r>
          </w:p>
        </w:tc>
      </w:tr>
      <w:tr w:rsidR="00AD2E71" w:rsidRPr="00AD2E71" w:rsidTr="00716322">
        <w:tc>
          <w:tcPr>
            <w:tcW w:w="3377" w:type="dxa"/>
            <w:tcBorders>
              <w:top w:val="single" w:sz="4" w:space="0" w:color="auto"/>
              <w:left w:val="single" w:sz="4" w:space="0" w:color="auto"/>
              <w:bottom w:val="single" w:sz="4" w:space="0" w:color="auto"/>
              <w:right w:val="single" w:sz="4" w:space="0" w:color="auto"/>
            </w:tcBorders>
          </w:tcPr>
          <w:p w:rsidR="00AD2E71" w:rsidRPr="00AD2E71" w:rsidRDefault="0001171C" w:rsidP="0010237C">
            <w:pPr>
              <w:rPr>
                <w:szCs w:val="24"/>
                <w:lang w:eastAsia="lt-LT"/>
              </w:rPr>
            </w:pPr>
            <w:r>
              <w:rPr>
                <w:szCs w:val="24"/>
                <w:lang w:eastAsia="lt-LT"/>
              </w:rPr>
              <w:t>8.</w:t>
            </w:r>
            <w:r w:rsidR="0010237C">
              <w:rPr>
                <w:szCs w:val="24"/>
                <w:lang w:eastAsia="lt-LT"/>
              </w:rPr>
              <w:t>4</w:t>
            </w:r>
            <w:r>
              <w:rPr>
                <w:szCs w:val="24"/>
                <w:lang w:eastAsia="lt-LT"/>
              </w:rPr>
              <w:t xml:space="preserve">. </w:t>
            </w:r>
            <w:r w:rsidR="00716322">
              <w:rPr>
                <w:szCs w:val="24"/>
                <w:lang w:eastAsia="lt-LT"/>
              </w:rPr>
              <w:t>P</w:t>
            </w:r>
            <w:r w:rsidR="001A68C6">
              <w:rPr>
                <w:szCs w:val="24"/>
                <w:lang w:eastAsia="lt-LT"/>
              </w:rPr>
              <w:t>alankaus mikroklimato kūrimas kuriant pozityvią mokymo ir mokymosi aplinką</w:t>
            </w:r>
          </w:p>
        </w:tc>
        <w:tc>
          <w:tcPr>
            <w:tcW w:w="2719" w:type="dxa"/>
            <w:tcBorders>
              <w:top w:val="single" w:sz="4" w:space="0" w:color="auto"/>
              <w:left w:val="single" w:sz="4" w:space="0" w:color="auto"/>
              <w:bottom w:val="single" w:sz="4" w:space="0" w:color="auto"/>
              <w:right w:val="single" w:sz="4" w:space="0" w:color="auto"/>
            </w:tcBorders>
          </w:tcPr>
          <w:p w:rsidR="00AD2E71" w:rsidRDefault="00186ADD" w:rsidP="00AD2E71">
            <w:pPr>
              <w:rPr>
                <w:szCs w:val="24"/>
                <w:lang w:eastAsia="lt-LT"/>
              </w:rPr>
            </w:pPr>
            <w:r>
              <w:rPr>
                <w:szCs w:val="24"/>
                <w:lang w:eastAsia="lt-LT"/>
              </w:rPr>
              <w:t>8.</w:t>
            </w:r>
            <w:r w:rsidR="0010237C">
              <w:rPr>
                <w:szCs w:val="24"/>
                <w:lang w:eastAsia="lt-LT"/>
              </w:rPr>
              <w:t>4</w:t>
            </w:r>
            <w:r w:rsidR="00716322">
              <w:rPr>
                <w:szCs w:val="24"/>
                <w:lang w:eastAsia="lt-LT"/>
              </w:rPr>
              <w:t>.1. K</w:t>
            </w:r>
            <w:r>
              <w:rPr>
                <w:szCs w:val="24"/>
                <w:lang w:eastAsia="lt-LT"/>
              </w:rPr>
              <w:t>lasės auklėtojai</w:t>
            </w:r>
            <w:r w:rsidR="00AA15B3">
              <w:rPr>
                <w:szCs w:val="24"/>
                <w:lang w:eastAsia="lt-LT"/>
              </w:rPr>
              <w:t xml:space="preserve">, mokytojai, tėvai ir mokiniai </w:t>
            </w:r>
            <w:r>
              <w:rPr>
                <w:szCs w:val="24"/>
                <w:lang w:eastAsia="lt-LT"/>
              </w:rPr>
              <w:t>bendradarbiauja</w:t>
            </w:r>
            <w:r w:rsidR="00AA15B3">
              <w:rPr>
                <w:szCs w:val="24"/>
                <w:lang w:eastAsia="lt-LT"/>
              </w:rPr>
              <w:t xml:space="preserve"> tarpusavyje taikydami iš anksto aptartus būdus ir formas, padedančius kurti </w:t>
            </w:r>
          </w:p>
          <w:p w:rsidR="00CE4E98" w:rsidRDefault="00AA15B3" w:rsidP="00AD2E71">
            <w:pPr>
              <w:rPr>
                <w:szCs w:val="24"/>
                <w:lang w:eastAsia="lt-LT"/>
              </w:rPr>
            </w:pPr>
            <w:r>
              <w:rPr>
                <w:szCs w:val="24"/>
                <w:lang w:eastAsia="lt-LT"/>
              </w:rPr>
              <w:t>pozityvią mokymo ir mokymosi aplinką</w:t>
            </w: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p>
          <w:p w:rsidR="00CE4E98" w:rsidRDefault="00CE4E98" w:rsidP="00AD2E71">
            <w:pPr>
              <w:rPr>
                <w:szCs w:val="24"/>
                <w:lang w:eastAsia="lt-LT"/>
              </w:rPr>
            </w:pPr>
            <w:r>
              <w:rPr>
                <w:szCs w:val="24"/>
                <w:lang w:eastAsia="lt-LT"/>
              </w:rPr>
              <w:t>8.</w:t>
            </w:r>
            <w:r w:rsidR="0010237C">
              <w:rPr>
                <w:szCs w:val="24"/>
                <w:lang w:eastAsia="lt-LT"/>
              </w:rPr>
              <w:t>4</w:t>
            </w:r>
            <w:r>
              <w:rPr>
                <w:szCs w:val="24"/>
                <w:lang w:eastAsia="lt-LT"/>
              </w:rPr>
              <w:t xml:space="preserve">.2. </w:t>
            </w:r>
            <w:r w:rsidR="00716322">
              <w:rPr>
                <w:szCs w:val="24"/>
                <w:lang w:eastAsia="lt-LT"/>
              </w:rPr>
              <w:t>M</w:t>
            </w:r>
            <w:r>
              <w:rPr>
                <w:szCs w:val="24"/>
                <w:lang w:eastAsia="lt-LT"/>
              </w:rPr>
              <w:t>okiniams ir mokytojams organizuojami praktiniai užs</w:t>
            </w:r>
            <w:r w:rsidR="00716322">
              <w:rPr>
                <w:szCs w:val="24"/>
                <w:lang w:eastAsia="lt-LT"/>
              </w:rPr>
              <w:t>iėmimai apie įtraukties kultūrą</w:t>
            </w:r>
          </w:p>
          <w:p w:rsidR="00CE4E98" w:rsidRDefault="00CE4E98" w:rsidP="00AD2E71">
            <w:pPr>
              <w:rPr>
                <w:szCs w:val="24"/>
                <w:lang w:eastAsia="lt-LT"/>
              </w:rPr>
            </w:pPr>
          </w:p>
          <w:p w:rsidR="00CE4E98" w:rsidRDefault="00CE4E98" w:rsidP="00AD2E71">
            <w:pPr>
              <w:rPr>
                <w:szCs w:val="24"/>
                <w:lang w:eastAsia="lt-LT"/>
              </w:rPr>
            </w:pPr>
          </w:p>
          <w:p w:rsidR="007B0ABB" w:rsidRDefault="007B0ABB" w:rsidP="0010237C">
            <w:pPr>
              <w:rPr>
                <w:szCs w:val="24"/>
                <w:lang w:eastAsia="lt-LT"/>
              </w:rPr>
            </w:pPr>
          </w:p>
          <w:p w:rsidR="00CE4E98" w:rsidRPr="00AD2E71" w:rsidRDefault="00CE4E98" w:rsidP="00716322">
            <w:pPr>
              <w:rPr>
                <w:szCs w:val="24"/>
                <w:lang w:eastAsia="lt-LT"/>
              </w:rPr>
            </w:pPr>
            <w:r>
              <w:rPr>
                <w:szCs w:val="24"/>
                <w:lang w:eastAsia="lt-LT"/>
              </w:rPr>
              <w:t>8.</w:t>
            </w:r>
            <w:r w:rsidR="0010237C">
              <w:rPr>
                <w:szCs w:val="24"/>
                <w:lang w:eastAsia="lt-LT"/>
              </w:rPr>
              <w:t>4</w:t>
            </w:r>
            <w:r>
              <w:rPr>
                <w:szCs w:val="24"/>
                <w:lang w:eastAsia="lt-LT"/>
              </w:rPr>
              <w:t xml:space="preserve">.3. </w:t>
            </w:r>
            <w:r w:rsidR="00716322">
              <w:rPr>
                <w:szCs w:val="24"/>
                <w:lang w:eastAsia="lt-LT"/>
              </w:rPr>
              <w:t>S</w:t>
            </w:r>
            <w:r>
              <w:rPr>
                <w:szCs w:val="24"/>
                <w:lang w:eastAsia="lt-LT"/>
              </w:rPr>
              <w:t>ukuriamos patrauklios edukacinės erdvės</w:t>
            </w:r>
          </w:p>
        </w:tc>
        <w:tc>
          <w:tcPr>
            <w:tcW w:w="3289" w:type="dxa"/>
            <w:tcBorders>
              <w:top w:val="single" w:sz="4" w:space="0" w:color="auto"/>
              <w:left w:val="single" w:sz="4" w:space="0" w:color="auto"/>
              <w:bottom w:val="single" w:sz="4" w:space="0" w:color="auto"/>
              <w:right w:val="single" w:sz="4" w:space="0" w:color="auto"/>
            </w:tcBorders>
          </w:tcPr>
          <w:p w:rsidR="00AD2E71" w:rsidRDefault="00186ADD" w:rsidP="00AD2E71">
            <w:pPr>
              <w:rPr>
                <w:szCs w:val="24"/>
                <w:lang w:eastAsia="lt-LT"/>
              </w:rPr>
            </w:pPr>
            <w:r>
              <w:rPr>
                <w:szCs w:val="24"/>
                <w:lang w:eastAsia="lt-LT"/>
              </w:rPr>
              <w:t>8.</w:t>
            </w:r>
            <w:r w:rsidR="0010237C">
              <w:rPr>
                <w:szCs w:val="24"/>
                <w:lang w:eastAsia="lt-LT"/>
              </w:rPr>
              <w:t>4</w:t>
            </w:r>
            <w:r>
              <w:rPr>
                <w:szCs w:val="24"/>
                <w:lang w:eastAsia="lt-LT"/>
              </w:rPr>
              <w:t>.1.1. 4 kartus per metus organizuojami klasių auklėtojų ir mokytojų pasitarimai, skirti socialinės ir emocinės ugdymo</w:t>
            </w:r>
            <w:r w:rsidR="0075730D">
              <w:rPr>
                <w:szCs w:val="24"/>
                <w:lang w:eastAsia="lt-LT"/>
              </w:rPr>
              <w:t>(</w:t>
            </w:r>
            <w:r>
              <w:rPr>
                <w:szCs w:val="24"/>
                <w:lang w:eastAsia="lt-LT"/>
              </w:rPr>
              <w:t>si) aplinkos aptarimui.</w:t>
            </w:r>
          </w:p>
          <w:p w:rsidR="00186ADD" w:rsidRDefault="0010237C" w:rsidP="005A2433">
            <w:pPr>
              <w:rPr>
                <w:szCs w:val="24"/>
                <w:lang w:eastAsia="lt-LT"/>
              </w:rPr>
            </w:pPr>
            <w:r>
              <w:rPr>
                <w:szCs w:val="24"/>
                <w:lang w:eastAsia="lt-LT"/>
              </w:rPr>
              <w:t>8.4</w:t>
            </w:r>
            <w:r w:rsidR="00186ADD">
              <w:rPr>
                <w:szCs w:val="24"/>
                <w:lang w:eastAsia="lt-LT"/>
              </w:rPr>
              <w:t xml:space="preserve">.1.2. </w:t>
            </w:r>
            <w:r w:rsidR="00494798">
              <w:rPr>
                <w:szCs w:val="24"/>
                <w:lang w:eastAsia="lt-LT"/>
              </w:rPr>
              <w:t xml:space="preserve">2 kartus per metus </w:t>
            </w:r>
            <w:r w:rsidR="005A2433">
              <w:rPr>
                <w:szCs w:val="24"/>
                <w:lang w:eastAsia="lt-LT"/>
              </w:rPr>
              <w:t>organ</w:t>
            </w:r>
            <w:r w:rsidR="000F338B">
              <w:rPr>
                <w:szCs w:val="24"/>
                <w:lang w:eastAsia="lt-LT"/>
              </w:rPr>
              <w:t xml:space="preserve">izuojami individualūs </w:t>
            </w:r>
            <w:r w:rsidR="005A2433">
              <w:rPr>
                <w:szCs w:val="24"/>
                <w:lang w:eastAsia="lt-LT"/>
              </w:rPr>
              <w:t>mokinių tėvų ir klasės auklėtojo</w:t>
            </w:r>
            <w:r w:rsidR="000F338B">
              <w:rPr>
                <w:szCs w:val="24"/>
                <w:lang w:eastAsia="lt-LT"/>
              </w:rPr>
              <w:t xml:space="preserve"> pokalbiai</w:t>
            </w:r>
            <w:r w:rsidR="005A2433">
              <w:rPr>
                <w:szCs w:val="24"/>
                <w:lang w:eastAsia="lt-LT"/>
              </w:rPr>
              <w:t>, esant poreikiui dalyvauja ir dalyko mokytojas.</w:t>
            </w:r>
          </w:p>
          <w:p w:rsidR="005A2433" w:rsidRDefault="005A2433" w:rsidP="005A2433">
            <w:pPr>
              <w:rPr>
                <w:szCs w:val="24"/>
                <w:lang w:eastAsia="lt-LT"/>
              </w:rPr>
            </w:pPr>
            <w:r>
              <w:rPr>
                <w:szCs w:val="24"/>
                <w:lang w:eastAsia="lt-LT"/>
              </w:rPr>
              <w:t>8.</w:t>
            </w:r>
            <w:r w:rsidR="0010237C">
              <w:rPr>
                <w:szCs w:val="24"/>
                <w:lang w:eastAsia="lt-LT"/>
              </w:rPr>
              <w:t>4</w:t>
            </w:r>
            <w:r>
              <w:rPr>
                <w:szCs w:val="24"/>
                <w:lang w:eastAsia="lt-LT"/>
              </w:rPr>
              <w:t>.1.3. Kiekvienoje klasėje auklėtojas praveda klasės valandėlę ,,Saugi mokymosi aplinka gimnazijoje“</w:t>
            </w:r>
            <w:r w:rsidR="00CE4E98">
              <w:rPr>
                <w:szCs w:val="24"/>
                <w:lang w:eastAsia="lt-LT"/>
              </w:rPr>
              <w:t>.</w:t>
            </w:r>
          </w:p>
          <w:p w:rsidR="00CE4E98" w:rsidRDefault="00CE4E98" w:rsidP="005A2433">
            <w:pPr>
              <w:rPr>
                <w:szCs w:val="24"/>
                <w:lang w:eastAsia="lt-LT"/>
              </w:rPr>
            </w:pPr>
            <w:r>
              <w:rPr>
                <w:szCs w:val="24"/>
                <w:lang w:eastAsia="lt-LT"/>
              </w:rPr>
              <w:t>8.</w:t>
            </w:r>
            <w:r w:rsidR="0010237C">
              <w:rPr>
                <w:szCs w:val="24"/>
                <w:lang w:eastAsia="lt-LT"/>
              </w:rPr>
              <w:t>4</w:t>
            </w:r>
            <w:r w:rsidR="00716322">
              <w:rPr>
                <w:szCs w:val="24"/>
                <w:lang w:eastAsia="lt-LT"/>
              </w:rPr>
              <w:t>.1.4. G</w:t>
            </w:r>
            <w:r>
              <w:rPr>
                <w:szCs w:val="24"/>
                <w:lang w:eastAsia="lt-LT"/>
              </w:rPr>
              <w:t>imnazijos mokinių taryba praveda diskusiją,</w:t>
            </w:r>
            <w:r w:rsidR="00CE5514">
              <w:rPr>
                <w:szCs w:val="24"/>
                <w:lang w:eastAsia="lt-LT"/>
              </w:rPr>
              <w:t xml:space="preserve"> </w:t>
            </w:r>
            <w:r w:rsidR="00CD487B">
              <w:rPr>
                <w:szCs w:val="24"/>
                <w:lang w:eastAsia="lt-LT"/>
              </w:rPr>
              <w:t>„S</w:t>
            </w:r>
            <w:r>
              <w:rPr>
                <w:szCs w:val="24"/>
                <w:lang w:eastAsia="lt-LT"/>
              </w:rPr>
              <w:t>augus mokykloje“ ir priima ne mažiau 2 susitarimus.</w:t>
            </w:r>
          </w:p>
          <w:p w:rsidR="00D35902" w:rsidRDefault="00716322" w:rsidP="005A2433">
            <w:pPr>
              <w:rPr>
                <w:szCs w:val="24"/>
                <w:lang w:eastAsia="lt-LT"/>
              </w:rPr>
            </w:pPr>
            <w:r>
              <w:rPr>
                <w:szCs w:val="24"/>
                <w:lang w:eastAsia="lt-LT"/>
              </w:rPr>
              <w:t>8.4.1.5. V</w:t>
            </w:r>
            <w:r w:rsidR="00D35902">
              <w:rPr>
                <w:szCs w:val="24"/>
                <w:lang w:eastAsia="lt-LT"/>
              </w:rPr>
              <w:t>ykdomos 4K modelio veiklos.</w:t>
            </w:r>
          </w:p>
          <w:p w:rsidR="00CE4E98" w:rsidRDefault="00CE4E98" w:rsidP="005A2433">
            <w:pPr>
              <w:rPr>
                <w:szCs w:val="24"/>
                <w:lang w:eastAsia="lt-LT"/>
              </w:rPr>
            </w:pPr>
            <w:r>
              <w:rPr>
                <w:szCs w:val="24"/>
                <w:lang w:eastAsia="lt-LT"/>
              </w:rPr>
              <w:t>8.</w:t>
            </w:r>
            <w:r w:rsidR="0010237C">
              <w:rPr>
                <w:szCs w:val="24"/>
                <w:lang w:eastAsia="lt-LT"/>
              </w:rPr>
              <w:t>4</w:t>
            </w:r>
            <w:r w:rsidR="00716322">
              <w:rPr>
                <w:szCs w:val="24"/>
                <w:lang w:eastAsia="lt-LT"/>
              </w:rPr>
              <w:t>.2.1. S</w:t>
            </w:r>
            <w:r>
              <w:rPr>
                <w:szCs w:val="24"/>
                <w:lang w:eastAsia="lt-LT"/>
              </w:rPr>
              <w:t>uorganizuoti ne mažiau kaip 2 praktiniai užsiėmimai mokytojams ir mokiniams apie įtraukties kultūrą.</w:t>
            </w:r>
          </w:p>
          <w:p w:rsidR="00CE4E98" w:rsidRDefault="00CE4E98" w:rsidP="005A2433">
            <w:pPr>
              <w:rPr>
                <w:szCs w:val="24"/>
                <w:lang w:eastAsia="lt-LT"/>
              </w:rPr>
            </w:pPr>
            <w:r>
              <w:rPr>
                <w:szCs w:val="24"/>
                <w:lang w:eastAsia="lt-LT"/>
              </w:rPr>
              <w:t>8.</w:t>
            </w:r>
            <w:r w:rsidR="0010237C">
              <w:rPr>
                <w:szCs w:val="24"/>
                <w:lang w:eastAsia="lt-LT"/>
              </w:rPr>
              <w:t>4</w:t>
            </w:r>
            <w:r>
              <w:rPr>
                <w:szCs w:val="24"/>
                <w:lang w:eastAsia="lt-LT"/>
              </w:rPr>
              <w:t xml:space="preserve">.2.2. </w:t>
            </w:r>
            <w:r w:rsidR="00716322">
              <w:rPr>
                <w:szCs w:val="24"/>
                <w:lang w:eastAsia="lt-LT"/>
              </w:rPr>
              <w:t>K</w:t>
            </w:r>
            <w:r w:rsidR="007B0ABB">
              <w:rPr>
                <w:szCs w:val="24"/>
                <w:lang w:eastAsia="lt-LT"/>
              </w:rPr>
              <w:t xml:space="preserve">iekviena klasė </w:t>
            </w:r>
            <w:r>
              <w:rPr>
                <w:szCs w:val="24"/>
                <w:lang w:eastAsia="lt-LT"/>
              </w:rPr>
              <w:t>vykdo</w:t>
            </w:r>
            <w:r w:rsidR="007B0ABB">
              <w:rPr>
                <w:szCs w:val="24"/>
                <w:lang w:eastAsia="lt-LT"/>
              </w:rPr>
              <w:t xml:space="preserve"> bent po 1</w:t>
            </w:r>
            <w:r>
              <w:rPr>
                <w:szCs w:val="24"/>
                <w:lang w:eastAsia="lt-LT"/>
              </w:rPr>
              <w:t>gerumo akcij</w:t>
            </w:r>
            <w:r w:rsidR="007B0ABB">
              <w:rPr>
                <w:szCs w:val="24"/>
                <w:lang w:eastAsia="lt-LT"/>
              </w:rPr>
              <w:t>ą per metus</w:t>
            </w:r>
            <w:r>
              <w:rPr>
                <w:szCs w:val="24"/>
                <w:lang w:eastAsia="lt-LT"/>
              </w:rPr>
              <w:t>.</w:t>
            </w:r>
          </w:p>
          <w:p w:rsidR="00CE4E98" w:rsidRDefault="00CE4E98" w:rsidP="005A2433">
            <w:pPr>
              <w:rPr>
                <w:szCs w:val="24"/>
                <w:lang w:eastAsia="lt-LT"/>
              </w:rPr>
            </w:pPr>
            <w:r>
              <w:rPr>
                <w:szCs w:val="24"/>
                <w:lang w:eastAsia="lt-LT"/>
              </w:rPr>
              <w:t>8.</w:t>
            </w:r>
            <w:r w:rsidR="0010237C">
              <w:rPr>
                <w:szCs w:val="24"/>
                <w:lang w:eastAsia="lt-LT"/>
              </w:rPr>
              <w:t>4</w:t>
            </w:r>
            <w:r>
              <w:rPr>
                <w:szCs w:val="24"/>
                <w:lang w:eastAsia="lt-LT"/>
              </w:rPr>
              <w:t xml:space="preserve">.3.1. </w:t>
            </w:r>
            <w:r w:rsidR="00716322">
              <w:rPr>
                <w:szCs w:val="24"/>
                <w:lang w:eastAsia="lt-LT"/>
              </w:rPr>
              <w:t>S</w:t>
            </w:r>
            <w:r>
              <w:rPr>
                <w:szCs w:val="24"/>
                <w:lang w:eastAsia="lt-LT"/>
              </w:rPr>
              <w:t>ukurtos dvi patrauklios edukacinės erdvės mokiniams.</w:t>
            </w:r>
          </w:p>
          <w:p w:rsidR="00CE4E98" w:rsidRPr="00AD2E71" w:rsidRDefault="00CE4E98" w:rsidP="00716322">
            <w:pPr>
              <w:rPr>
                <w:szCs w:val="24"/>
                <w:lang w:eastAsia="lt-LT"/>
              </w:rPr>
            </w:pPr>
            <w:r>
              <w:rPr>
                <w:szCs w:val="24"/>
                <w:lang w:eastAsia="lt-LT"/>
              </w:rPr>
              <w:t>8.</w:t>
            </w:r>
            <w:r w:rsidR="0010237C">
              <w:rPr>
                <w:szCs w:val="24"/>
                <w:lang w:eastAsia="lt-LT"/>
              </w:rPr>
              <w:t>4</w:t>
            </w:r>
            <w:r>
              <w:rPr>
                <w:szCs w:val="24"/>
                <w:lang w:eastAsia="lt-LT"/>
              </w:rPr>
              <w:t xml:space="preserve">.3.2. </w:t>
            </w:r>
            <w:r w:rsidR="00716322">
              <w:rPr>
                <w:szCs w:val="24"/>
                <w:lang w:eastAsia="lt-LT"/>
              </w:rPr>
              <w:t>A</w:t>
            </w:r>
            <w:r>
              <w:rPr>
                <w:szCs w:val="24"/>
                <w:lang w:eastAsia="lt-LT"/>
              </w:rPr>
              <w:t xml:space="preserve">tnaujinama ne mažiau kaip 20 proc. kabinetų </w:t>
            </w:r>
            <w:r w:rsidR="00DC4F63" w:rsidRPr="00DC4F63">
              <w:rPr>
                <w:szCs w:val="24"/>
                <w:lang w:eastAsia="lt-LT"/>
              </w:rPr>
              <w:t>interaktyvių erdvių.</w:t>
            </w:r>
          </w:p>
        </w:tc>
      </w:tr>
    </w:tbl>
    <w:p w:rsidR="00AD2E71" w:rsidRPr="00AD2E71" w:rsidRDefault="00AD2E71" w:rsidP="00AD2E71">
      <w:pPr>
        <w:tabs>
          <w:tab w:val="left" w:pos="426"/>
        </w:tabs>
        <w:jc w:val="both"/>
        <w:rPr>
          <w:b/>
          <w:szCs w:val="24"/>
          <w:lang w:eastAsia="lt-LT"/>
        </w:rPr>
      </w:pPr>
      <w:r w:rsidRPr="00AD2E71">
        <w:rPr>
          <w:b/>
          <w:szCs w:val="24"/>
          <w:lang w:eastAsia="lt-LT"/>
        </w:rPr>
        <w:t>9.</w:t>
      </w:r>
      <w:r w:rsidRPr="00AD2E71">
        <w:rPr>
          <w:b/>
          <w:szCs w:val="24"/>
          <w:lang w:eastAsia="lt-LT"/>
        </w:rPr>
        <w:tab/>
        <w:t>Rizika, kuriai esant nustatytos užduotys gali būti neįvykdytos</w:t>
      </w:r>
      <w:r w:rsidRPr="00AD2E71">
        <w:rPr>
          <w:szCs w:val="24"/>
          <w:lang w:eastAsia="lt-LT"/>
        </w:rPr>
        <w:t xml:space="preserve"> </w:t>
      </w:r>
      <w:r w:rsidRPr="00AD2E71">
        <w:rPr>
          <w:b/>
          <w:szCs w:val="24"/>
          <w:lang w:eastAsia="lt-LT"/>
        </w:rPr>
        <w:t>(aplinkybės, kurios gali turėti neigiamos įtakos įvykdyti šias užduotis)</w:t>
      </w:r>
    </w:p>
    <w:p w:rsidR="00AD2E71" w:rsidRPr="00AD2E71" w:rsidRDefault="00AD2E71" w:rsidP="00AD2E71">
      <w:pPr>
        <w:rPr>
          <w:sz w:val="20"/>
          <w:lang w:eastAsia="lt-LT"/>
        </w:rPr>
      </w:pPr>
      <w:r w:rsidRPr="00AD2E71">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AD2E71" w:rsidRPr="00AD2E71" w:rsidTr="00AD2E71">
        <w:tc>
          <w:tcPr>
            <w:tcW w:w="9493" w:type="dxa"/>
            <w:tcBorders>
              <w:top w:val="single" w:sz="4" w:space="0" w:color="auto"/>
              <w:left w:val="single" w:sz="4" w:space="0" w:color="auto"/>
              <w:bottom w:val="single" w:sz="4" w:space="0" w:color="auto"/>
              <w:right w:val="single" w:sz="4" w:space="0" w:color="auto"/>
            </w:tcBorders>
            <w:hideMark/>
          </w:tcPr>
          <w:p w:rsidR="00AD2E71" w:rsidRPr="00AD2E71" w:rsidRDefault="00AD2E71" w:rsidP="00AD2E71">
            <w:pPr>
              <w:jc w:val="both"/>
              <w:rPr>
                <w:szCs w:val="24"/>
                <w:lang w:eastAsia="lt-LT"/>
              </w:rPr>
            </w:pPr>
            <w:r w:rsidRPr="00AD2E71">
              <w:rPr>
                <w:szCs w:val="24"/>
                <w:lang w:eastAsia="lt-LT"/>
              </w:rPr>
              <w:t>9.1. Žmogiškasis faktorius (ilgalaikis nedarbingumas).</w:t>
            </w:r>
          </w:p>
        </w:tc>
      </w:tr>
      <w:tr w:rsidR="00AD2E71" w:rsidRPr="00AD2E71" w:rsidTr="00AD2E71">
        <w:tc>
          <w:tcPr>
            <w:tcW w:w="9493" w:type="dxa"/>
            <w:tcBorders>
              <w:top w:val="single" w:sz="4" w:space="0" w:color="auto"/>
              <w:left w:val="single" w:sz="4" w:space="0" w:color="auto"/>
              <w:bottom w:val="single" w:sz="4" w:space="0" w:color="auto"/>
              <w:right w:val="single" w:sz="4" w:space="0" w:color="auto"/>
            </w:tcBorders>
            <w:hideMark/>
          </w:tcPr>
          <w:p w:rsidR="00AD2E71" w:rsidRPr="00AD2E71" w:rsidRDefault="00AD2E71" w:rsidP="00AD2E71">
            <w:pPr>
              <w:jc w:val="both"/>
              <w:rPr>
                <w:szCs w:val="24"/>
                <w:lang w:eastAsia="lt-LT"/>
              </w:rPr>
            </w:pPr>
            <w:r w:rsidRPr="00AD2E71">
              <w:rPr>
                <w:szCs w:val="24"/>
                <w:lang w:eastAsia="lt-LT"/>
              </w:rPr>
              <w:t>9.2. Veiklą reglamentuojančių teisės aktų pasikeitimas.</w:t>
            </w:r>
          </w:p>
        </w:tc>
      </w:tr>
      <w:tr w:rsidR="00AD2E71" w:rsidRPr="00AD2E71" w:rsidTr="00AD2E71">
        <w:tc>
          <w:tcPr>
            <w:tcW w:w="9493" w:type="dxa"/>
            <w:tcBorders>
              <w:top w:val="single" w:sz="4" w:space="0" w:color="auto"/>
              <w:left w:val="single" w:sz="4" w:space="0" w:color="auto"/>
              <w:bottom w:val="single" w:sz="4" w:space="0" w:color="auto"/>
              <w:right w:val="single" w:sz="4" w:space="0" w:color="auto"/>
            </w:tcBorders>
          </w:tcPr>
          <w:p w:rsidR="00AD2E71" w:rsidRPr="00AD2E71" w:rsidRDefault="00AD2E71" w:rsidP="00AD2E71">
            <w:pPr>
              <w:jc w:val="both"/>
              <w:rPr>
                <w:szCs w:val="24"/>
                <w:lang w:eastAsia="lt-LT"/>
              </w:rPr>
            </w:pPr>
            <w:r w:rsidRPr="00AD2E71">
              <w:rPr>
                <w:szCs w:val="24"/>
                <w:lang w:eastAsia="lt-LT"/>
              </w:rPr>
              <w:t>9.3. Nepatenkinama epidemiologinė padėtis.</w:t>
            </w:r>
          </w:p>
        </w:tc>
      </w:tr>
      <w:tr w:rsidR="00AD2E71" w:rsidRPr="00AD2E71" w:rsidTr="00AD2E71">
        <w:tc>
          <w:tcPr>
            <w:tcW w:w="9493" w:type="dxa"/>
            <w:tcBorders>
              <w:top w:val="single" w:sz="4" w:space="0" w:color="auto"/>
              <w:left w:val="single" w:sz="4" w:space="0" w:color="auto"/>
              <w:bottom w:val="single" w:sz="4" w:space="0" w:color="auto"/>
              <w:right w:val="single" w:sz="4" w:space="0" w:color="auto"/>
            </w:tcBorders>
          </w:tcPr>
          <w:p w:rsidR="00AD2E71" w:rsidRPr="00AD2E71" w:rsidRDefault="00AD2E71" w:rsidP="00AD2E71">
            <w:pPr>
              <w:jc w:val="both"/>
              <w:rPr>
                <w:szCs w:val="24"/>
                <w:lang w:eastAsia="lt-LT"/>
              </w:rPr>
            </w:pPr>
            <w:r w:rsidRPr="00AD2E71">
              <w:rPr>
                <w:szCs w:val="24"/>
                <w:lang w:eastAsia="lt-LT"/>
              </w:rPr>
              <w:t>9.4. Lėšų trūkumas.</w:t>
            </w:r>
          </w:p>
        </w:tc>
      </w:tr>
    </w:tbl>
    <w:p w:rsidR="00AD2E71" w:rsidRPr="00AD2E71" w:rsidRDefault="00AD2E71" w:rsidP="00AD2E71">
      <w:pPr>
        <w:jc w:val="center"/>
        <w:rPr>
          <w:b/>
          <w:lang w:eastAsia="lt-LT"/>
        </w:rPr>
      </w:pPr>
    </w:p>
    <w:p w:rsidR="00AD2E71" w:rsidRPr="00AD2E71" w:rsidRDefault="00AD2E71" w:rsidP="00AD2E71">
      <w:pPr>
        <w:jc w:val="center"/>
        <w:rPr>
          <w:b/>
          <w:szCs w:val="24"/>
          <w:lang w:eastAsia="lt-LT"/>
        </w:rPr>
      </w:pPr>
      <w:r w:rsidRPr="00AD2E71">
        <w:rPr>
          <w:b/>
          <w:szCs w:val="24"/>
          <w:lang w:eastAsia="lt-LT"/>
        </w:rPr>
        <w:t>VI SKYRIUS</w:t>
      </w:r>
    </w:p>
    <w:p w:rsidR="00AD2E71" w:rsidRPr="00AD2E71" w:rsidRDefault="00AD2E71" w:rsidP="00AD2E71">
      <w:pPr>
        <w:jc w:val="center"/>
        <w:rPr>
          <w:b/>
          <w:szCs w:val="24"/>
          <w:lang w:eastAsia="lt-LT"/>
        </w:rPr>
      </w:pPr>
      <w:r w:rsidRPr="00AD2E71">
        <w:rPr>
          <w:b/>
          <w:szCs w:val="24"/>
          <w:lang w:eastAsia="lt-LT"/>
        </w:rPr>
        <w:t>VERTINIMO PAGRINDIMAS IR SIŪLYMAI</w:t>
      </w:r>
    </w:p>
    <w:p w:rsidR="00AD2E71" w:rsidRPr="00AD2E71" w:rsidRDefault="00AD2E71" w:rsidP="00AD2E71">
      <w:pPr>
        <w:jc w:val="center"/>
        <w:rPr>
          <w:lang w:eastAsia="lt-LT"/>
        </w:rPr>
      </w:pPr>
    </w:p>
    <w:p w:rsidR="00AD2E71" w:rsidRPr="007853F6" w:rsidRDefault="00AD2E71" w:rsidP="00AD2E71">
      <w:pPr>
        <w:tabs>
          <w:tab w:val="right" w:leader="underscore" w:pos="9071"/>
        </w:tabs>
        <w:jc w:val="both"/>
        <w:rPr>
          <w:szCs w:val="24"/>
          <w:lang w:eastAsia="lt-LT"/>
        </w:rPr>
      </w:pPr>
      <w:r w:rsidRPr="00AD2E71">
        <w:rPr>
          <w:b/>
          <w:szCs w:val="24"/>
          <w:lang w:eastAsia="lt-LT"/>
        </w:rPr>
        <w:t>10. Įvertinimas, jo pagrindimas ir siūlymai:</w:t>
      </w:r>
      <w:r w:rsidRPr="00AD2E71">
        <w:rPr>
          <w:szCs w:val="24"/>
          <w:lang w:eastAsia="lt-LT"/>
        </w:rPr>
        <w:t xml:space="preserve"> </w:t>
      </w:r>
      <w:r w:rsidR="00460257" w:rsidRPr="007853F6">
        <w:rPr>
          <w:szCs w:val="24"/>
          <w:lang w:eastAsia="lt-LT"/>
        </w:rPr>
        <w:t>Siūlome direktoriaus veiklą vertinti gerai, nes užduotys iš esmės įvykdytos.</w:t>
      </w:r>
    </w:p>
    <w:p w:rsidR="00AD2E71" w:rsidRPr="00AD2E71" w:rsidRDefault="00AD2E71" w:rsidP="00AD2E71">
      <w:pPr>
        <w:rPr>
          <w:szCs w:val="24"/>
          <w:lang w:eastAsia="lt-LT"/>
        </w:rPr>
      </w:pPr>
    </w:p>
    <w:p w:rsidR="00AD2E71" w:rsidRPr="00AD2E71" w:rsidRDefault="000A4B58" w:rsidP="00AD2E71">
      <w:pPr>
        <w:tabs>
          <w:tab w:val="left" w:pos="4253"/>
          <w:tab w:val="left" w:pos="6946"/>
        </w:tabs>
        <w:jc w:val="both"/>
        <w:rPr>
          <w:szCs w:val="24"/>
          <w:lang w:eastAsia="lt-LT"/>
        </w:rPr>
      </w:pPr>
      <w:r>
        <w:rPr>
          <w:szCs w:val="24"/>
          <w:lang w:eastAsia="lt-LT"/>
        </w:rPr>
        <w:t>Gimnazijos tarybos pirmininkė</w:t>
      </w:r>
      <w:r w:rsidR="00AD2E71" w:rsidRPr="00AD2E71">
        <w:rPr>
          <w:szCs w:val="24"/>
          <w:lang w:eastAsia="lt-LT"/>
        </w:rPr>
        <w:t>____________</w:t>
      </w:r>
      <w:r>
        <w:rPr>
          <w:szCs w:val="24"/>
          <w:lang w:eastAsia="lt-LT"/>
        </w:rPr>
        <w:t xml:space="preserve">________    </w:t>
      </w:r>
      <w:r w:rsidR="00A706DE">
        <w:rPr>
          <w:szCs w:val="24"/>
          <w:lang w:eastAsia="lt-LT"/>
        </w:rPr>
        <w:t>Eglė Minevičė</w:t>
      </w:r>
      <w:r w:rsidR="00AD2E71" w:rsidRPr="007853F6">
        <w:rPr>
          <w:szCs w:val="24"/>
          <w:lang w:eastAsia="lt-LT"/>
        </w:rPr>
        <w:t xml:space="preserve">       </w:t>
      </w:r>
    </w:p>
    <w:p w:rsidR="00AD2E71" w:rsidRPr="00AD2E71" w:rsidRDefault="00AD2E71" w:rsidP="00AD2E71">
      <w:pPr>
        <w:tabs>
          <w:tab w:val="left" w:pos="4536"/>
          <w:tab w:val="left" w:pos="7230"/>
        </w:tabs>
        <w:jc w:val="both"/>
        <w:rPr>
          <w:color w:val="000000"/>
          <w:sz w:val="20"/>
          <w:lang w:eastAsia="lt-LT"/>
        </w:rPr>
      </w:pPr>
      <w:r w:rsidRPr="00AD2E71">
        <w:rPr>
          <w:sz w:val="20"/>
          <w:lang w:eastAsia="lt-LT"/>
        </w:rPr>
        <w:t>(</w:t>
      </w:r>
      <w:r w:rsidRPr="00AD2E71">
        <w:rPr>
          <w:color w:val="000000"/>
          <w:sz w:val="20"/>
          <w:lang w:eastAsia="lt-LT"/>
        </w:rPr>
        <w:t xml:space="preserve">mokykloje – mokyklos tarybos                </w:t>
      </w:r>
      <w:r w:rsidRPr="00AD2E71">
        <w:rPr>
          <w:sz w:val="20"/>
          <w:lang w:eastAsia="lt-LT"/>
        </w:rPr>
        <w:t xml:space="preserve">           (para</w:t>
      </w:r>
      <w:r>
        <w:rPr>
          <w:sz w:val="20"/>
          <w:lang w:eastAsia="lt-LT"/>
        </w:rPr>
        <w:t xml:space="preserve">šas)                    </w:t>
      </w:r>
      <w:r w:rsidRPr="00AD2E71">
        <w:rPr>
          <w:sz w:val="20"/>
          <w:lang w:eastAsia="lt-LT"/>
        </w:rPr>
        <w:t>(vardas ir pavardė)                      (data)</w:t>
      </w:r>
    </w:p>
    <w:p w:rsidR="00AD2E71" w:rsidRPr="00AD2E71" w:rsidRDefault="00AD2E71" w:rsidP="00AD2E71">
      <w:pPr>
        <w:tabs>
          <w:tab w:val="left" w:pos="4536"/>
          <w:tab w:val="left" w:pos="7230"/>
        </w:tabs>
        <w:jc w:val="both"/>
        <w:rPr>
          <w:color w:val="000000"/>
          <w:sz w:val="20"/>
          <w:lang w:eastAsia="lt-LT"/>
        </w:rPr>
      </w:pPr>
      <w:r w:rsidRPr="00AD2E71">
        <w:rPr>
          <w:color w:val="000000"/>
          <w:sz w:val="20"/>
          <w:lang w:eastAsia="lt-LT"/>
        </w:rPr>
        <w:t xml:space="preserve">įgaliotas asmuo, švietimo pagalbos įstaigoje – </w:t>
      </w:r>
    </w:p>
    <w:p w:rsidR="00AD2E71" w:rsidRPr="00AD2E71" w:rsidRDefault="00AD2E71" w:rsidP="00AD2E71">
      <w:pPr>
        <w:tabs>
          <w:tab w:val="left" w:pos="4536"/>
          <w:tab w:val="left" w:pos="7230"/>
        </w:tabs>
        <w:jc w:val="both"/>
        <w:rPr>
          <w:color w:val="000000"/>
          <w:sz w:val="20"/>
          <w:lang w:eastAsia="lt-LT"/>
        </w:rPr>
      </w:pPr>
      <w:r w:rsidRPr="00AD2E71">
        <w:rPr>
          <w:color w:val="000000"/>
          <w:sz w:val="20"/>
          <w:lang w:eastAsia="lt-LT"/>
        </w:rPr>
        <w:t xml:space="preserve">savivaldos institucijos įgaliotas asmuo / </w:t>
      </w:r>
    </w:p>
    <w:p w:rsidR="00AD2E71" w:rsidRPr="00AD2E71" w:rsidRDefault="00AD2E71" w:rsidP="00AD2E71">
      <w:pPr>
        <w:tabs>
          <w:tab w:val="left" w:pos="4536"/>
          <w:tab w:val="left" w:pos="7230"/>
        </w:tabs>
        <w:jc w:val="both"/>
        <w:rPr>
          <w:sz w:val="20"/>
          <w:lang w:eastAsia="lt-LT"/>
        </w:rPr>
      </w:pPr>
      <w:r w:rsidRPr="00AD2E71">
        <w:rPr>
          <w:color w:val="000000"/>
          <w:sz w:val="20"/>
          <w:lang w:eastAsia="lt-LT"/>
        </w:rPr>
        <w:t>darbuotojų atstovavimą įgyvendinantis asmuo)</w:t>
      </w:r>
    </w:p>
    <w:p w:rsidR="00AD2E71" w:rsidRPr="00AD2E71" w:rsidRDefault="00AD2E71" w:rsidP="00AD2E71">
      <w:pPr>
        <w:tabs>
          <w:tab w:val="left" w:pos="5529"/>
          <w:tab w:val="left" w:pos="8364"/>
        </w:tabs>
        <w:jc w:val="both"/>
        <w:rPr>
          <w:sz w:val="20"/>
          <w:lang w:eastAsia="lt-LT"/>
        </w:rPr>
      </w:pPr>
    </w:p>
    <w:p w:rsidR="00AD2E71" w:rsidRPr="00AD2E71" w:rsidRDefault="00AD2E71" w:rsidP="00AD2E71">
      <w:pPr>
        <w:tabs>
          <w:tab w:val="right" w:leader="underscore" w:pos="9071"/>
        </w:tabs>
        <w:jc w:val="both"/>
        <w:rPr>
          <w:szCs w:val="24"/>
          <w:lang w:eastAsia="lt-LT"/>
        </w:rPr>
      </w:pPr>
      <w:r w:rsidRPr="00AD2E71">
        <w:rPr>
          <w:b/>
          <w:szCs w:val="24"/>
          <w:lang w:eastAsia="lt-LT"/>
        </w:rPr>
        <w:t>11. Įvertinimas, jo pagrindimas ir siūlymai:</w:t>
      </w:r>
      <w:r w:rsidRPr="00AD2E71">
        <w:rPr>
          <w:szCs w:val="24"/>
          <w:lang w:eastAsia="lt-LT"/>
        </w:rPr>
        <w:t xml:space="preserve"> </w:t>
      </w:r>
      <w:bookmarkStart w:id="0" w:name="_GoBack"/>
      <w:bookmarkEnd w:id="0"/>
    </w:p>
    <w:p w:rsidR="00AD2E71" w:rsidRPr="00AD2E71" w:rsidRDefault="00AD2E71" w:rsidP="00AD2E71">
      <w:pPr>
        <w:tabs>
          <w:tab w:val="right" w:leader="underscore" w:pos="9071"/>
        </w:tabs>
        <w:jc w:val="both"/>
        <w:rPr>
          <w:szCs w:val="24"/>
          <w:lang w:eastAsia="lt-LT"/>
        </w:rPr>
      </w:pPr>
    </w:p>
    <w:p w:rsidR="00AD2E71" w:rsidRPr="007853F6" w:rsidRDefault="00AD2E71" w:rsidP="00AD2E71">
      <w:pPr>
        <w:tabs>
          <w:tab w:val="left" w:pos="4253"/>
          <w:tab w:val="left" w:pos="6946"/>
        </w:tabs>
        <w:jc w:val="both"/>
        <w:rPr>
          <w:szCs w:val="24"/>
          <w:u w:val="single"/>
          <w:lang w:eastAsia="lt-LT"/>
        </w:rPr>
      </w:pPr>
      <w:r w:rsidRPr="00AD2E71">
        <w:rPr>
          <w:szCs w:val="24"/>
          <w:lang w:eastAsia="lt-LT"/>
        </w:rPr>
        <w:t>_</w:t>
      </w:r>
      <w:r w:rsidRPr="00AD2E71">
        <w:rPr>
          <w:szCs w:val="24"/>
          <w:u w:val="single"/>
          <w:lang w:eastAsia="lt-LT"/>
        </w:rPr>
        <w:t>Savivaldybės meras_________</w:t>
      </w:r>
      <w:r>
        <w:rPr>
          <w:szCs w:val="24"/>
          <w:lang w:eastAsia="lt-LT"/>
        </w:rPr>
        <w:t xml:space="preserve">         </w:t>
      </w:r>
      <w:r w:rsidRPr="00AD2E71">
        <w:rPr>
          <w:szCs w:val="24"/>
          <w:lang w:eastAsia="lt-LT"/>
        </w:rPr>
        <w:t xml:space="preserve">_________               </w:t>
      </w:r>
      <w:r w:rsidRPr="007853F6">
        <w:rPr>
          <w:szCs w:val="24"/>
          <w:u w:val="single"/>
          <w:lang w:eastAsia="lt-LT"/>
        </w:rPr>
        <w:t>Algirdas Vrubliauskas</w:t>
      </w:r>
      <w:r w:rsidRPr="007853F6">
        <w:rPr>
          <w:szCs w:val="24"/>
          <w:lang w:eastAsia="lt-LT"/>
        </w:rPr>
        <w:t xml:space="preserve">         </w:t>
      </w:r>
    </w:p>
    <w:p w:rsidR="00AD2E71" w:rsidRPr="00AD2E71" w:rsidRDefault="00AD2E71" w:rsidP="00AD2E71">
      <w:pPr>
        <w:tabs>
          <w:tab w:val="left" w:pos="1276"/>
          <w:tab w:val="left" w:pos="4536"/>
          <w:tab w:val="left" w:pos="7230"/>
        </w:tabs>
        <w:jc w:val="both"/>
        <w:rPr>
          <w:color w:val="000000"/>
          <w:sz w:val="20"/>
          <w:lang w:eastAsia="lt-LT"/>
        </w:rPr>
      </w:pPr>
      <w:r w:rsidRPr="007853F6">
        <w:rPr>
          <w:sz w:val="20"/>
          <w:lang w:eastAsia="lt-LT"/>
        </w:rPr>
        <w:t xml:space="preserve">(valstybinės </w:t>
      </w:r>
      <w:r w:rsidRPr="007853F6">
        <w:rPr>
          <w:color w:val="000000"/>
          <w:sz w:val="20"/>
          <w:lang w:eastAsia="lt-LT"/>
        </w:rPr>
        <w:t xml:space="preserve">švietimo įstaigos savininko          </w:t>
      </w:r>
      <w:r w:rsidRPr="007853F6">
        <w:rPr>
          <w:sz w:val="20"/>
          <w:lang w:eastAsia="lt-LT"/>
        </w:rPr>
        <w:t>(parašas)                        (vardas ir pavardė)                              (data</w:t>
      </w:r>
      <w:r w:rsidRPr="00AD2E71">
        <w:rPr>
          <w:sz w:val="20"/>
          <w:lang w:eastAsia="lt-LT"/>
        </w:rPr>
        <w:t>)</w:t>
      </w:r>
    </w:p>
    <w:p w:rsidR="00AD2E71" w:rsidRPr="00AD2E71" w:rsidRDefault="00AD2E71" w:rsidP="00AD2E71">
      <w:pPr>
        <w:tabs>
          <w:tab w:val="left" w:pos="1276"/>
          <w:tab w:val="left" w:pos="4536"/>
          <w:tab w:val="left" w:pos="7230"/>
        </w:tabs>
        <w:jc w:val="both"/>
        <w:rPr>
          <w:color w:val="000000"/>
          <w:sz w:val="20"/>
          <w:lang w:eastAsia="lt-LT"/>
        </w:rPr>
      </w:pPr>
      <w:r w:rsidRPr="00AD2E71">
        <w:rPr>
          <w:color w:val="000000"/>
          <w:sz w:val="20"/>
          <w:lang w:eastAsia="lt-LT"/>
        </w:rPr>
        <w:t>teises ir pareigas įgyvendinančios institucijos</w:t>
      </w:r>
    </w:p>
    <w:p w:rsidR="00AD2E71" w:rsidRPr="00AD2E71" w:rsidRDefault="00AD2E71" w:rsidP="00AD2E71">
      <w:pPr>
        <w:tabs>
          <w:tab w:val="left" w:pos="1276"/>
          <w:tab w:val="left" w:pos="4536"/>
          <w:tab w:val="left" w:pos="7230"/>
        </w:tabs>
        <w:jc w:val="both"/>
        <w:rPr>
          <w:sz w:val="20"/>
          <w:lang w:eastAsia="lt-LT"/>
        </w:rPr>
      </w:pPr>
      <w:r w:rsidRPr="00AD2E71">
        <w:rPr>
          <w:color w:val="000000"/>
          <w:sz w:val="20"/>
          <w:lang w:eastAsia="lt-LT"/>
        </w:rPr>
        <w:t xml:space="preserve">(dalyvių susirinkimo) įgalioto asmens </w:t>
      </w:r>
      <w:r w:rsidRPr="00AD2E71">
        <w:rPr>
          <w:sz w:val="20"/>
          <w:lang w:eastAsia="lt-LT"/>
        </w:rPr>
        <w:t>pareigos;</w:t>
      </w:r>
    </w:p>
    <w:p w:rsidR="00AD2E71" w:rsidRPr="00AD2E71" w:rsidRDefault="00AD2E71" w:rsidP="00AD2E71">
      <w:pPr>
        <w:tabs>
          <w:tab w:val="left" w:pos="1276"/>
          <w:tab w:val="left" w:pos="4536"/>
          <w:tab w:val="left" w:pos="7230"/>
        </w:tabs>
        <w:jc w:val="both"/>
        <w:rPr>
          <w:sz w:val="20"/>
          <w:lang w:eastAsia="lt-LT"/>
        </w:rPr>
      </w:pPr>
      <w:r w:rsidRPr="00AD2E71">
        <w:rPr>
          <w:sz w:val="20"/>
          <w:lang w:eastAsia="lt-LT"/>
        </w:rPr>
        <w:t>savivaldybės švietimo įstaigos atveju – meras)</w:t>
      </w:r>
    </w:p>
    <w:p w:rsidR="00AD2E71" w:rsidRPr="00AD2E71" w:rsidRDefault="00AD2E71" w:rsidP="00AD2E71">
      <w:pPr>
        <w:tabs>
          <w:tab w:val="left" w:pos="6237"/>
          <w:tab w:val="right" w:pos="8306"/>
        </w:tabs>
        <w:rPr>
          <w:color w:val="000000"/>
          <w:szCs w:val="24"/>
        </w:rPr>
      </w:pPr>
    </w:p>
    <w:p w:rsidR="00AD2E71" w:rsidRPr="00AD2E71" w:rsidRDefault="00AD2E71" w:rsidP="00AD2E71">
      <w:pPr>
        <w:tabs>
          <w:tab w:val="left" w:pos="6237"/>
          <w:tab w:val="right" w:pos="8306"/>
        </w:tabs>
        <w:rPr>
          <w:color w:val="000000"/>
          <w:szCs w:val="24"/>
        </w:rPr>
      </w:pPr>
      <w:r w:rsidRPr="00AD2E71">
        <w:rPr>
          <w:color w:val="000000"/>
          <w:szCs w:val="24"/>
        </w:rPr>
        <w:t xml:space="preserve">Galutinis metų veiklos ataskaitos įvertinimas </w:t>
      </w:r>
      <w:r w:rsidRPr="00AD2E71">
        <w:rPr>
          <w:color w:val="000000"/>
          <w:szCs w:val="24"/>
          <w:u w:val="single"/>
        </w:rPr>
        <w:t>_____</w:t>
      </w:r>
      <w:r w:rsidRPr="007853F6">
        <w:rPr>
          <w:color w:val="000000"/>
          <w:szCs w:val="24"/>
          <w:u w:val="single"/>
        </w:rPr>
        <w:t>_</w:t>
      </w:r>
      <w:r w:rsidRPr="00AD2E71">
        <w:rPr>
          <w:color w:val="000000"/>
          <w:szCs w:val="24"/>
          <w:u w:val="single"/>
        </w:rPr>
        <w:t>________________.</w:t>
      </w:r>
    </w:p>
    <w:p w:rsidR="00AD2E71" w:rsidRPr="00AD2E71" w:rsidRDefault="00AD2E71" w:rsidP="00AD2E71">
      <w:pPr>
        <w:jc w:val="center"/>
        <w:rPr>
          <w:b/>
          <w:szCs w:val="24"/>
          <w:lang w:eastAsia="lt-LT"/>
        </w:rPr>
      </w:pPr>
    </w:p>
    <w:p w:rsidR="00AD2E71" w:rsidRPr="00AD2E71" w:rsidRDefault="00AD2E71" w:rsidP="00AD2E71">
      <w:pPr>
        <w:tabs>
          <w:tab w:val="left" w:pos="1276"/>
          <w:tab w:val="left" w:pos="5954"/>
          <w:tab w:val="left" w:pos="8364"/>
        </w:tabs>
        <w:jc w:val="both"/>
        <w:rPr>
          <w:szCs w:val="24"/>
          <w:lang w:eastAsia="lt-LT"/>
        </w:rPr>
      </w:pPr>
      <w:r>
        <w:rPr>
          <w:szCs w:val="24"/>
          <w:lang w:eastAsia="lt-LT"/>
        </w:rPr>
        <w:t>Susipažinau</w:t>
      </w:r>
    </w:p>
    <w:p w:rsidR="00AD2E71" w:rsidRPr="00AD2E71" w:rsidRDefault="00460257" w:rsidP="00AD2E71">
      <w:pPr>
        <w:tabs>
          <w:tab w:val="left" w:pos="4253"/>
          <w:tab w:val="left" w:pos="6946"/>
        </w:tabs>
        <w:jc w:val="both"/>
        <w:rPr>
          <w:szCs w:val="24"/>
          <w:lang w:eastAsia="lt-LT"/>
        </w:rPr>
      </w:pPr>
      <w:r>
        <w:rPr>
          <w:szCs w:val="24"/>
          <w:lang w:eastAsia="lt-LT"/>
        </w:rPr>
        <w:t>Direktorė</w:t>
      </w:r>
      <w:r w:rsidR="00AD2E71" w:rsidRPr="00AD2E71">
        <w:rPr>
          <w:szCs w:val="24"/>
          <w:lang w:eastAsia="lt-LT"/>
        </w:rPr>
        <w:t xml:space="preserve">                __________                    </w:t>
      </w:r>
      <w:r>
        <w:rPr>
          <w:szCs w:val="24"/>
          <w:lang w:eastAsia="lt-LT"/>
        </w:rPr>
        <w:t xml:space="preserve">                             Jolanta</w:t>
      </w:r>
      <w:r w:rsidR="00AD2E71" w:rsidRPr="00AD2E71">
        <w:rPr>
          <w:szCs w:val="24"/>
          <w:lang w:eastAsia="lt-LT"/>
        </w:rPr>
        <w:t xml:space="preserve">  </w:t>
      </w:r>
      <w:r>
        <w:rPr>
          <w:szCs w:val="24"/>
          <w:lang w:eastAsia="lt-LT"/>
        </w:rPr>
        <w:t>Gudelienė</w:t>
      </w:r>
      <w:r w:rsidR="00AD2E71" w:rsidRPr="00AD2E71">
        <w:rPr>
          <w:szCs w:val="24"/>
          <w:lang w:eastAsia="lt-LT"/>
        </w:rPr>
        <w:t xml:space="preserve">       </w:t>
      </w:r>
    </w:p>
    <w:p w:rsidR="00AD2E71" w:rsidRPr="00AD2E71" w:rsidRDefault="00AD2E71" w:rsidP="00AD2E71">
      <w:pPr>
        <w:tabs>
          <w:tab w:val="left" w:pos="4536"/>
          <w:tab w:val="left" w:pos="7230"/>
        </w:tabs>
        <w:jc w:val="both"/>
        <w:rPr>
          <w:sz w:val="20"/>
          <w:lang w:eastAsia="lt-LT"/>
        </w:rPr>
      </w:pPr>
      <w:r w:rsidRPr="00AD2E71">
        <w:rPr>
          <w:sz w:val="20"/>
          <w:lang w:eastAsia="lt-LT"/>
        </w:rPr>
        <w:t>(švietimo įstaigos vadovo pareigos)                  (parašas)                               (vardas ir pavardė)                      (data)</w:t>
      </w:r>
    </w:p>
    <w:sectPr w:rsidR="00AD2E71" w:rsidRPr="00AD2E71" w:rsidSect="008D4B6C">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1A6" w:rsidRDefault="002A21A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2A21A6" w:rsidRDefault="002A21A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HelveticaLT">
    <w:altName w:val="Arial"/>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064D3C" w:rsidRDefault="00064D3C">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1A6" w:rsidRDefault="002A21A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2A21A6" w:rsidRDefault="002A21A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243175" w:rsidRPr="00243175">
      <w:rPr>
        <w:rFonts w:ascii="HelveticaLT" w:hAnsi="HelveticaLT"/>
        <w:noProof/>
        <w:sz w:val="20"/>
      </w:rPr>
      <w:t>19</w:t>
    </w:r>
    <w:r>
      <w:rPr>
        <w:rFonts w:ascii="HelveticaLT" w:hAnsi="HelveticaLT"/>
        <w:sz w:val="20"/>
        <w:lang w:val="en-GB"/>
      </w:rPr>
      <w:fldChar w:fldCharType="end"/>
    </w:r>
  </w:p>
  <w:p w:rsidR="00064D3C" w:rsidRDefault="00064D3C">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3C" w:rsidRDefault="00064D3C" w:rsidP="009A2088">
    <w:pPr>
      <w:pStyle w:val="Antrats"/>
      <w:jc w:val="center"/>
      <w:rPr>
        <w:rFonts w:ascii="HelveticaLT" w:hAnsi="HelveticaLT"/>
        <w:sz w:val="20"/>
        <w:lang w:val="en-G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ABB"/>
    <w:multiLevelType w:val="hybridMultilevel"/>
    <w:tmpl w:val="5C22E022"/>
    <w:lvl w:ilvl="0" w:tplc="1EDAE2D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3EED"/>
    <w:multiLevelType w:val="hybridMultilevel"/>
    <w:tmpl w:val="EEC494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63420"/>
    <w:multiLevelType w:val="hybridMultilevel"/>
    <w:tmpl w:val="C44662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D2094"/>
    <w:multiLevelType w:val="multilevel"/>
    <w:tmpl w:val="6B4CC4C8"/>
    <w:lvl w:ilvl="0">
      <w:start w:val="1"/>
      <w:numFmt w:val="decimal"/>
      <w:suff w:val="space"/>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5535D6"/>
    <w:multiLevelType w:val="multilevel"/>
    <w:tmpl w:val="5C86FD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B513F5"/>
    <w:multiLevelType w:val="hybridMultilevel"/>
    <w:tmpl w:val="C2A823A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10E74F1"/>
    <w:multiLevelType w:val="hybridMultilevel"/>
    <w:tmpl w:val="033EBB80"/>
    <w:lvl w:ilvl="0" w:tplc="8D823080">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206546"/>
    <w:multiLevelType w:val="hybridMultilevel"/>
    <w:tmpl w:val="5CE08F8A"/>
    <w:lvl w:ilvl="0" w:tplc="1570DFD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3265CEB"/>
    <w:multiLevelType w:val="multilevel"/>
    <w:tmpl w:val="FE5CBB64"/>
    <w:lvl w:ilvl="0">
      <w:start w:val="1"/>
      <w:numFmt w:val="decimal"/>
      <w:lvlText w:val="%1."/>
      <w:lvlJc w:val="left"/>
      <w:pPr>
        <w:ind w:left="360" w:hanging="360"/>
      </w:pPr>
      <w:rPr>
        <w:rFonts w:hint="default"/>
        <w:color w:val="auto"/>
      </w:rPr>
    </w:lvl>
    <w:lvl w:ilvl="1">
      <w:start w:val="1"/>
      <w:numFmt w:val="decimal"/>
      <w:lvlText w:val="%1.%2."/>
      <w:lvlJc w:val="left"/>
      <w:pPr>
        <w:ind w:left="420" w:hanging="360"/>
      </w:pPr>
      <w:rPr>
        <w:rFonts w:hint="default"/>
        <w:color w:val="auto"/>
      </w:rPr>
    </w:lvl>
    <w:lvl w:ilvl="2">
      <w:start w:val="1"/>
      <w:numFmt w:val="decimal"/>
      <w:lvlText w:val="%1.%2.%3."/>
      <w:lvlJc w:val="left"/>
      <w:pPr>
        <w:ind w:left="840" w:hanging="720"/>
      </w:pPr>
      <w:rPr>
        <w:rFonts w:hint="default"/>
        <w:color w:val="auto"/>
      </w:rPr>
    </w:lvl>
    <w:lvl w:ilvl="3">
      <w:start w:val="1"/>
      <w:numFmt w:val="decimal"/>
      <w:lvlText w:val="%1.%2.%3.%4."/>
      <w:lvlJc w:val="left"/>
      <w:pPr>
        <w:ind w:left="900" w:hanging="720"/>
      </w:pPr>
      <w:rPr>
        <w:rFonts w:hint="default"/>
        <w:color w:val="auto"/>
      </w:rPr>
    </w:lvl>
    <w:lvl w:ilvl="4">
      <w:start w:val="1"/>
      <w:numFmt w:val="decimal"/>
      <w:lvlText w:val="%1.%2.%3.%4.%5."/>
      <w:lvlJc w:val="left"/>
      <w:pPr>
        <w:ind w:left="1320" w:hanging="1080"/>
      </w:pPr>
      <w:rPr>
        <w:rFonts w:hint="default"/>
        <w:color w:val="auto"/>
      </w:rPr>
    </w:lvl>
    <w:lvl w:ilvl="5">
      <w:start w:val="1"/>
      <w:numFmt w:val="decimal"/>
      <w:lvlText w:val="%1.%2.%3.%4.%5.%6."/>
      <w:lvlJc w:val="left"/>
      <w:pPr>
        <w:ind w:left="138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60" w:hanging="1440"/>
      </w:pPr>
      <w:rPr>
        <w:rFonts w:hint="default"/>
        <w:color w:val="auto"/>
      </w:rPr>
    </w:lvl>
    <w:lvl w:ilvl="8">
      <w:start w:val="1"/>
      <w:numFmt w:val="decimal"/>
      <w:lvlText w:val="%1.%2.%3.%4.%5.%6.%7.%8.%9."/>
      <w:lvlJc w:val="left"/>
      <w:pPr>
        <w:ind w:left="2280" w:hanging="1800"/>
      </w:pPr>
      <w:rPr>
        <w:rFonts w:hint="default"/>
        <w:color w:val="auto"/>
      </w:rPr>
    </w:lvl>
  </w:abstractNum>
  <w:abstractNum w:abstractNumId="9" w15:restartNumberingAfterBreak="0">
    <w:nsid w:val="13E605A7"/>
    <w:multiLevelType w:val="hybridMultilevel"/>
    <w:tmpl w:val="6E1A6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4B3036"/>
    <w:multiLevelType w:val="hybridMultilevel"/>
    <w:tmpl w:val="FC90E224"/>
    <w:lvl w:ilvl="0" w:tplc="B9160B5A">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15E77EDB"/>
    <w:multiLevelType w:val="hybridMultilevel"/>
    <w:tmpl w:val="991078FA"/>
    <w:lvl w:ilvl="0" w:tplc="CA582338">
      <w:start w:val="1"/>
      <w:numFmt w:val="decimal"/>
      <w:lvlText w:val="%1."/>
      <w:lvlJc w:val="left"/>
      <w:pPr>
        <w:ind w:left="720" w:hanging="360"/>
      </w:pPr>
      <w:rPr>
        <w:rFonts w:eastAsia="+mn-ea"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14795E"/>
    <w:multiLevelType w:val="multilevel"/>
    <w:tmpl w:val="D9CE2B8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511490F"/>
    <w:multiLevelType w:val="hybridMultilevel"/>
    <w:tmpl w:val="14DED2F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5E861F6"/>
    <w:multiLevelType w:val="hybridMultilevel"/>
    <w:tmpl w:val="EDBAB99E"/>
    <w:lvl w:ilvl="0" w:tplc="1EF4B6DE">
      <w:start w:val="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0256D2"/>
    <w:multiLevelType w:val="hybridMultilevel"/>
    <w:tmpl w:val="EF16D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94E28"/>
    <w:multiLevelType w:val="hybridMultilevel"/>
    <w:tmpl w:val="C008709E"/>
    <w:lvl w:ilvl="0" w:tplc="636208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F50A63"/>
    <w:multiLevelType w:val="hybridMultilevel"/>
    <w:tmpl w:val="F146C5EE"/>
    <w:lvl w:ilvl="0" w:tplc="7A6E2C1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67246B"/>
    <w:multiLevelType w:val="multilevel"/>
    <w:tmpl w:val="D9CE2B8C"/>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3FE50212"/>
    <w:multiLevelType w:val="multilevel"/>
    <w:tmpl w:val="2EC6A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89F4242"/>
    <w:multiLevelType w:val="hybridMultilevel"/>
    <w:tmpl w:val="2DF8E676"/>
    <w:lvl w:ilvl="0" w:tplc="9E4649DE">
      <w:start w:val="1"/>
      <w:numFmt w:val="upperRoman"/>
      <w:lvlText w:val="%1."/>
      <w:lvlJc w:val="left"/>
      <w:pPr>
        <w:ind w:left="1080" w:hanging="72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3D5CAE"/>
    <w:multiLevelType w:val="multilevel"/>
    <w:tmpl w:val="09CE7042"/>
    <w:lvl w:ilvl="0">
      <w:start w:val="1"/>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F0549DB"/>
    <w:multiLevelType w:val="hybridMultilevel"/>
    <w:tmpl w:val="5EF8D664"/>
    <w:lvl w:ilvl="0" w:tplc="D216525E">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0A75A0C"/>
    <w:multiLevelType w:val="hybridMultilevel"/>
    <w:tmpl w:val="ED06C34C"/>
    <w:lvl w:ilvl="0" w:tplc="0427000F">
      <w:start w:val="2"/>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4" w15:restartNumberingAfterBreak="0">
    <w:nsid w:val="5D513CAF"/>
    <w:multiLevelType w:val="multilevel"/>
    <w:tmpl w:val="AC76D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1557CA"/>
    <w:multiLevelType w:val="hybridMultilevel"/>
    <w:tmpl w:val="5BF088C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A86C55"/>
    <w:multiLevelType w:val="hybridMultilevel"/>
    <w:tmpl w:val="97840C8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3606A7"/>
    <w:multiLevelType w:val="hybridMultilevel"/>
    <w:tmpl w:val="B50C01FA"/>
    <w:lvl w:ilvl="0" w:tplc="2F8086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8" w15:restartNumberingAfterBreak="0">
    <w:nsid w:val="6E4C2920"/>
    <w:multiLevelType w:val="hybridMultilevel"/>
    <w:tmpl w:val="B4E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BF32BF"/>
    <w:multiLevelType w:val="hybridMultilevel"/>
    <w:tmpl w:val="BD726AD4"/>
    <w:lvl w:ilvl="0" w:tplc="DD8E52B8">
      <w:start w:val="201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E4BC1"/>
    <w:multiLevelType w:val="multilevel"/>
    <w:tmpl w:val="268E62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7E394E"/>
    <w:multiLevelType w:val="hybridMultilevel"/>
    <w:tmpl w:val="96E2DCD2"/>
    <w:lvl w:ilvl="0" w:tplc="D29E9A72">
      <w:start w:val="2021"/>
      <w:numFmt w:val="decimal"/>
      <w:lvlText w:val="%1"/>
      <w:lvlJc w:val="left"/>
      <w:pPr>
        <w:ind w:left="1760" w:hanging="480"/>
      </w:pPr>
      <w:rPr>
        <w:rFonts w:hint="default"/>
      </w:rPr>
    </w:lvl>
    <w:lvl w:ilvl="1" w:tplc="04270019" w:tentative="1">
      <w:start w:val="1"/>
      <w:numFmt w:val="lowerLetter"/>
      <w:lvlText w:val="%2."/>
      <w:lvlJc w:val="left"/>
      <w:pPr>
        <w:ind w:left="2360" w:hanging="360"/>
      </w:pPr>
    </w:lvl>
    <w:lvl w:ilvl="2" w:tplc="0427001B" w:tentative="1">
      <w:start w:val="1"/>
      <w:numFmt w:val="lowerRoman"/>
      <w:lvlText w:val="%3."/>
      <w:lvlJc w:val="right"/>
      <w:pPr>
        <w:ind w:left="3080" w:hanging="180"/>
      </w:pPr>
    </w:lvl>
    <w:lvl w:ilvl="3" w:tplc="0427000F" w:tentative="1">
      <w:start w:val="1"/>
      <w:numFmt w:val="decimal"/>
      <w:lvlText w:val="%4."/>
      <w:lvlJc w:val="left"/>
      <w:pPr>
        <w:ind w:left="3800" w:hanging="360"/>
      </w:pPr>
    </w:lvl>
    <w:lvl w:ilvl="4" w:tplc="04270019" w:tentative="1">
      <w:start w:val="1"/>
      <w:numFmt w:val="lowerLetter"/>
      <w:lvlText w:val="%5."/>
      <w:lvlJc w:val="left"/>
      <w:pPr>
        <w:ind w:left="4520" w:hanging="360"/>
      </w:pPr>
    </w:lvl>
    <w:lvl w:ilvl="5" w:tplc="0427001B" w:tentative="1">
      <w:start w:val="1"/>
      <w:numFmt w:val="lowerRoman"/>
      <w:lvlText w:val="%6."/>
      <w:lvlJc w:val="right"/>
      <w:pPr>
        <w:ind w:left="5240" w:hanging="180"/>
      </w:pPr>
    </w:lvl>
    <w:lvl w:ilvl="6" w:tplc="0427000F" w:tentative="1">
      <w:start w:val="1"/>
      <w:numFmt w:val="decimal"/>
      <w:lvlText w:val="%7."/>
      <w:lvlJc w:val="left"/>
      <w:pPr>
        <w:ind w:left="5960" w:hanging="360"/>
      </w:pPr>
    </w:lvl>
    <w:lvl w:ilvl="7" w:tplc="04270019" w:tentative="1">
      <w:start w:val="1"/>
      <w:numFmt w:val="lowerLetter"/>
      <w:lvlText w:val="%8."/>
      <w:lvlJc w:val="left"/>
      <w:pPr>
        <w:ind w:left="6680" w:hanging="360"/>
      </w:pPr>
    </w:lvl>
    <w:lvl w:ilvl="8" w:tplc="0427001B" w:tentative="1">
      <w:start w:val="1"/>
      <w:numFmt w:val="lowerRoman"/>
      <w:lvlText w:val="%9."/>
      <w:lvlJc w:val="right"/>
      <w:pPr>
        <w:ind w:left="7400" w:hanging="180"/>
      </w:pPr>
    </w:lvl>
  </w:abstractNum>
  <w:num w:numId="1">
    <w:abstractNumId w:val="4"/>
  </w:num>
  <w:num w:numId="2">
    <w:abstractNumId w:val="15"/>
  </w:num>
  <w:num w:numId="3">
    <w:abstractNumId w:val="25"/>
  </w:num>
  <w:num w:numId="4">
    <w:abstractNumId w:val="2"/>
  </w:num>
  <w:num w:numId="5">
    <w:abstractNumId w:val="26"/>
  </w:num>
  <w:num w:numId="6">
    <w:abstractNumId w:val="13"/>
  </w:num>
  <w:num w:numId="7">
    <w:abstractNumId w:val="5"/>
  </w:num>
  <w:num w:numId="8">
    <w:abstractNumId w:val="28"/>
  </w:num>
  <w:num w:numId="9">
    <w:abstractNumId w:val="29"/>
  </w:num>
  <w:num w:numId="10">
    <w:abstractNumId w:val="12"/>
  </w:num>
  <w:num w:numId="11">
    <w:abstractNumId w:val="21"/>
  </w:num>
  <w:num w:numId="12">
    <w:abstractNumId w:val="3"/>
  </w:num>
  <w:num w:numId="13">
    <w:abstractNumId w:val="18"/>
  </w:num>
  <w:num w:numId="14">
    <w:abstractNumId w:val="8"/>
  </w:num>
  <w:num w:numId="15">
    <w:abstractNumId w:val="9"/>
  </w:num>
  <w:num w:numId="16">
    <w:abstractNumId w:val="10"/>
  </w:num>
  <w:num w:numId="17">
    <w:abstractNumId w:val="16"/>
  </w:num>
  <w:num w:numId="18">
    <w:abstractNumId w:val="0"/>
  </w:num>
  <w:num w:numId="19">
    <w:abstractNumId w:val="7"/>
  </w:num>
  <w:num w:numId="20">
    <w:abstractNumId w:val="30"/>
  </w:num>
  <w:num w:numId="21">
    <w:abstractNumId w:val="14"/>
  </w:num>
  <w:num w:numId="22">
    <w:abstractNumId w:val="1"/>
  </w:num>
  <w:num w:numId="23">
    <w:abstractNumId w:val="19"/>
  </w:num>
  <w:num w:numId="24">
    <w:abstractNumId w:val="23"/>
  </w:num>
  <w:num w:numId="25">
    <w:abstractNumId w:val="2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7"/>
  </w:num>
  <w:num w:numId="30">
    <w:abstractNumId w:val="24"/>
  </w:num>
  <w:num w:numId="31">
    <w:abstractNumId w:val="31"/>
  </w:num>
  <w:num w:numId="32">
    <w:abstractNumId w:val="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3"/>
    <w:rsid w:val="00001BBE"/>
    <w:rsid w:val="00001D4A"/>
    <w:rsid w:val="00001F99"/>
    <w:rsid w:val="0000584E"/>
    <w:rsid w:val="00006D74"/>
    <w:rsid w:val="00010A60"/>
    <w:rsid w:val="000115D9"/>
    <w:rsid w:val="0001171C"/>
    <w:rsid w:val="00012B54"/>
    <w:rsid w:val="000150E5"/>
    <w:rsid w:val="00015879"/>
    <w:rsid w:val="00015927"/>
    <w:rsid w:val="00016A32"/>
    <w:rsid w:val="00023EF0"/>
    <w:rsid w:val="00024004"/>
    <w:rsid w:val="00026D42"/>
    <w:rsid w:val="000273E8"/>
    <w:rsid w:val="00027B39"/>
    <w:rsid w:val="000308D2"/>
    <w:rsid w:val="000419E8"/>
    <w:rsid w:val="00056D5A"/>
    <w:rsid w:val="0006385B"/>
    <w:rsid w:val="00064899"/>
    <w:rsid w:val="00064D3C"/>
    <w:rsid w:val="000655F3"/>
    <w:rsid w:val="00065866"/>
    <w:rsid w:val="00065D19"/>
    <w:rsid w:val="00070B12"/>
    <w:rsid w:val="0007236A"/>
    <w:rsid w:val="0007367D"/>
    <w:rsid w:val="00075534"/>
    <w:rsid w:val="00075A2E"/>
    <w:rsid w:val="00076347"/>
    <w:rsid w:val="0007634F"/>
    <w:rsid w:val="00081F4C"/>
    <w:rsid w:val="00084BD0"/>
    <w:rsid w:val="00085FDB"/>
    <w:rsid w:val="00087E86"/>
    <w:rsid w:val="00090B5C"/>
    <w:rsid w:val="00090B6A"/>
    <w:rsid w:val="0009718B"/>
    <w:rsid w:val="000A0E1E"/>
    <w:rsid w:val="000A221C"/>
    <w:rsid w:val="000A4B58"/>
    <w:rsid w:val="000A5CCA"/>
    <w:rsid w:val="000A5D9D"/>
    <w:rsid w:val="000A7B01"/>
    <w:rsid w:val="000B1C6C"/>
    <w:rsid w:val="000B422D"/>
    <w:rsid w:val="000B548C"/>
    <w:rsid w:val="000B5F43"/>
    <w:rsid w:val="000B6AEA"/>
    <w:rsid w:val="000C0D5B"/>
    <w:rsid w:val="000C1AA3"/>
    <w:rsid w:val="000C6FD9"/>
    <w:rsid w:val="000D163B"/>
    <w:rsid w:val="000D3A08"/>
    <w:rsid w:val="000D4843"/>
    <w:rsid w:val="000D73A4"/>
    <w:rsid w:val="000E3145"/>
    <w:rsid w:val="000E668E"/>
    <w:rsid w:val="000F1F23"/>
    <w:rsid w:val="000F24D1"/>
    <w:rsid w:val="000F338B"/>
    <w:rsid w:val="000F4CFC"/>
    <w:rsid w:val="000F6E8D"/>
    <w:rsid w:val="0010237C"/>
    <w:rsid w:val="00102DF5"/>
    <w:rsid w:val="00104326"/>
    <w:rsid w:val="00104405"/>
    <w:rsid w:val="00106630"/>
    <w:rsid w:val="00107AFA"/>
    <w:rsid w:val="00107BD7"/>
    <w:rsid w:val="001126AE"/>
    <w:rsid w:val="001128E8"/>
    <w:rsid w:val="00114106"/>
    <w:rsid w:val="001148C8"/>
    <w:rsid w:val="0011665F"/>
    <w:rsid w:val="001210A0"/>
    <w:rsid w:val="00123CD0"/>
    <w:rsid w:val="001311A3"/>
    <w:rsid w:val="00136938"/>
    <w:rsid w:val="00137776"/>
    <w:rsid w:val="00140C1B"/>
    <w:rsid w:val="00144467"/>
    <w:rsid w:val="00153151"/>
    <w:rsid w:val="0015579A"/>
    <w:rsid w:val="001562B7"/>
    <w:rsid w:val="00156C32"/>
    <w:rsid w:val="0016328F"/>
    <w:rsid w:val="00164230"/>
    <w:rsid w:val="0016675C"/>
    <w:rsid w:val="00166D5A"/>
    <w:rsid w:val="00167B2A"/>
    <w:rsid w:val="00176722"/>
    <w:rsid w:val="001846F8"/>
    <w:rsid w:val="00184C10"/>
    <w:rsid w:val="00186ADD"/>
    <w:rsid w:val="00187521"/>
    <w:rsid w:val="00191705"/>
    <w:rsid w:val="00192910"/>
    <w:rsid w:val="0019650D"/>
    <w:rsid w:val="00197E3A"/>
    <w:rsid w:val="001A0750"/>
    <w:rsid w:val="001A5DCE"/>
    <w:rsid w:val="001A60AA"/>
    <w:rsid w:val="001A60AE"/>
    <w:rsid w:val="001A671D"/>
    <w:rsid w:val="001A68C6"/>
    <w:rsid w:val="001A7716"/>
    <w:rsid w:val="001B1952"/>
    <w:rsid w:val="001B2A09"/>
    <w:rsid w:val="001B2F08"/>
    <w:rsid w:val="001B4EFB"/>
    <w:rsid w:val="001B6CEC"/>
    <w:rsid w:val="001C233E"/>
    <w:rsid w:val="001C4A9B"/>
    <w:rsid w:val="001C5E70"/>
    <w:rsid w:val="001D2E06"/>
    <w:rsid w:val="001D575A"/>
    <w:rsid w:val="001E1336"/>
    <w:rsid w:val="001E2787"/>
    <w:rsid w:val="001E2A17"/>
    <w:rsid w:val="001E6CFD"/>
    <w:rsid w:val="001E6D14"/>
    <w:rsid w:val="001F0E4D"/>
    <w:rsid w:val="001F18F7"/>
    <w:rsid w:val="001F366A"/>
    <w:rsid w:val="001F4FEA"/>
    <w:rsid w:val="00200326"/>
    <w:rsid w:val="00201B30"/>
    <w:rsid w:val="00207255"/>
    <w:rsid w:val="002104ED"/>
    <w:rsid w:val="002126A4"/>
    <w:rsid w:val="00214C77"/>
    <w:rsid w:val="0021562F"/>
    <w:rsid w:val="002168B3"/>
    <w:rsid w:val="00216BA1"/>
    <w:rsid w:val="00217AAC"/>
    <w:rsid w:val="00220070"/>
    <w:rsid w:val="00220B53"/>
    <w:rsid w:val="00221DEC"/>
    <w:rsid w:val="0022675B"/>
    <w:rsid w:val="002347B7"/>
    <w:rsid w:val="002356D1"/>
    <w:rsid w:val="002406F5"/>
    <w:rsid w:val="00241B19"/>
    <w:rsid w:val="00242268"/>
    <w:rsid w:val="00243175"/>
    <w:rsid w:val="00247D9B"/>
    <w:rsid w:val="00252101"/>
    <w:rsid w:val="00252C18"/>
    <w:rsid w:val="002567A5"/>
    <w:rsid w:val="00257C11"/>
    <w:rsid w:val="00261857"/>
    <w:rsid w:val="00262596"/>
    <w:rsid w:val="002626FD"/>
    <w:rsid w:val="00262F6A"/>
    <w:rsid w:val="00264102"/>
    <w:rsid w:val="0026496A"/>
    <w:rsid w:val="00266A8B"/>
    <w:rsid w:val="0027217E"/>
    <w:rsid w:val="00272894"/>
    <w:rsid w:val="00273832"/>
    <w:rsid w:val="00277AB5"/>
    <w:rsid w:val="002856BA"/>
    <w:rsid w:val="002910D7"/>
    <w:rsid w:val="0029170F"/>
    <w:rsid w:val="002927A6"/>
    <w:rsid w:val="00296368"/>
    <w:rsid w:val="002A21A6"/>
    <w:rsid w:val="002A23F1"/>
    <w:rsid w:val="002A2E80"/>
    <w:rsid w:val="002A3917"/>
    <w:rsid w:val="002A60B8"/>
    <w:rsid w:val="002A65CD"/>
    <w:rsid w:val="002B452E"/>
    <w:rsid w:val="002B6BB1"/>
    <w:rsid w:val="002C0AA7"/>
    <w:rsid w:val="002C19EB"/>
    <w:rsid w:val="002C1A21"/>
    <w:rsid w:val="002C1F3F"/>
    <w:rsid w:val="002C2FBA"/>
    <w:rsid w:val="002C49BB"/>
    <w:rsid w:val="002C771B"/>
    <w:rsid w:val="002D0462"/>
    <w:rsid w:val="002D0CFC"/>
    <w:rsid w:val="002D2A42"/>
    <w:rsid w:val="002D571F"/>
    <w:rsid w:val="002D62B6"/>
    <w:rsid w:val="002E0005"/>
    <w:rsid w:val="002E07FC"/>
    <w:rsid w:val="002E1382"/>
    <w:rsid w:val="002E2746"/>
    <w:rsid w:val="002E4852"/>
    <w:rsid w:val="002E5EDA"/>
    <w:rsid w:val="002F1BC7"/>
    <w:rsid w:val="002F5D17"/>
    <w:rsid w:val="002F75D3"/>
    <w:rsid w:val="003024DE"/>
    <w:rsid w:val="00304B07"/>
    <w:rsid w:val="00307BA5"/>
    <w:rsid w:val="00310D5C"/>
    <w:rsid w:val="00311313"/>
    <w:rsid w:val="003114B4"/>
    <w:rsid w:val="003115B3"/>
    <w:rsid w:val="003145B4"/>
    <w:rsid w:val="00316439"/>
    <w:rsid w:val="00317147"/>
    <w:rsid w:val="0032076C"/>
    <w:rsid w:val="00322DBB"/>
    <w:rsid w:val="00325593"/>
    <w:rsid w:val="00330CEC"/>
    <w:rsid w:val="0033193A"/>
    <w:rsid w:val="00331A2B"/>
    <w:rsid w:val="00331B67"/>
    <w:rsid w:val="00333AFE"/>
    <w:rsid w:val="00334784"/>
    <w:rsid w:val="00335152"/>
    <w:rsid w:val="0034049A"/>
    <w:rsid w:val="00347395"/>
    <w:rsid w:val="00347402"/>
    <w:rsid w:val="003528A3"/>
    <w:rsid w:val="00356243"/>
    <w:rsid w:val="003628D8"/>
    <w:rsid w:val="00363B99"/>
    <w:rsid w:val="00365066"/>
    <w:rsid w:val="00365719"/>
    <w:rsid w:val="00366288"/>
    <w:rsid w:val="00370594"/>
    <w:rsid w:val="00373960"/>
    <w:rsid w:val="00382554"/>
    <w:rsid w:val="00383848"/>
    <w:rsid w:val="003868F5"/>
    <w:rsid w:val="00390124"/>
    <w:rsid w:val="003903A7"/>
    <w:rsid w:val="00396F3A"/>
    <w:rsid w:val="003A4292"/>
    <w:rsid w:val="003A51C4"/>
    <w:rsid w:val="003A7351"/>
    <w:rsid w:val="003B0185"/>
    <w:rsid w:val="003B0E37"/>
    <w:rsid w:val="003B503B"/>
    <w:rsid w:val="003B54F6"/>
    <w:rsid w:val="003B7B1C"/>
    <w:rsid w:val="003C09CD"/>
    <w:rsid w:val="003C12A9"/>
    <w:rsid w:val="003C2B1D"/>
    <w:rsid w:val="003C6580"/>
    <w:rsid w:val="003D0DBD"/>
    <w:rsid w:val="003D199B"/>
    <w:rsid w:val="003D2054"/>
    <w:rsid w:val="003D2FDE"/>
    <w:rsid w:val="003E08E9"/>
    <w:rsid w:val="003E3FCC"/>
    <w:rsid w:val="003E4971"/>
    <w:rsid w:val="003E52FE"/>
    <w:rsid w:val="003F04BF"/>
    <w:rsid w:val="003F1607"/>
    <w:rsid w:val="003F1C74"/>
    <w:rsid w:val="003F67A1"/>
    <w:rsid w:val="003F7665"/>
    <w:rsid w:val="003F76C3"/>
    <w:rsid w:val="004025F8"/>
    <w:rsid w:val="00402F5C"/>
    <w:rsid w:val="00407D0B"/>
    <w:rsid w:val="00412953"/>
    <w:rsid w:val="00416507"/>
    <w:rsid w:val="00417D12"/>
    <w:rsid w:val="00420505"/>
    <w:rsid w:val="00424049"/>
    <w:rsid w:val="004247B8"/>
    <w:rsid w:val="00425B50"/>
    <w:rsid w:val="00430965"/>
    <w:rsid w:val="004354C7"/>
    <w:rsid w:val="0043741D"/>
    <w:rsid w:val="004414DD"/>
    <w:rsid w:val="004440F4"/>
    <w:rsid w:val="00446D74"/>
    <w:rsid w:val="00450496"/>
    <w:rsid w:val="00451286"/>
    <w:rsid w:val="004520D3"/>
    <w:rsid w:val="0045293F"/>
    <w:rsid w:val="004534A0"/>
    <w:rsid w:val="0045602D"/>
    <w:rsid w:val="0045759C"/>
    <w:rsid w:val="00460257"/>
    <w:rsid w:val="00461D50"/>
    <w:rsid w:val="004634FC"/>
    <w:rsid w:val="004700B0"/>
    <w:rsid w:val="00470248"/>
    <w:rsid w:val="00476BE1"/>
    <w:rsid w:val="00481C95"/>
    <w:rsid w:val="0048279D"/>
    <w:rsid w:val="00484138"/>
    <w:rsid w:val="004850B0"/>
    <w:rsid w:val="00485C06"/>
    <w:rsid w:val="0049026D"/>
    <w:rsid w:val="0049133E"/>
    <w:rsid w:val="00491EA8"/>
    <w:rsid w:val="00492821"/>
    <w:rsid w:val="00494798"/>
    <w:rsid w:val="004A13B9"/>
    <w:rsid w:val="004A1F4D"/>
    <w:rsid w:val="004A1F96"/>
    <w:rsid w:val="004A685F"/>
    <w:rsid w:val="004A7712"/>
    <w:rsid w:val="004B1150"/>
    <w:rsid w:val="004B22DB"/>
    <w:rsid w:val="004B249C"/>
    <w:rsid w:val="004B511B"/>
    <w:rsid w:val="004B5C3C"/>
    <w:rsid w:val="004C0954"/>
    <w:rsid w:val="004C1337"/>
    <w:rsid w:val="004C22C8"/>
    <w:rsid w:val="004C5CE6"/>
    <w:rsid w:val="004C7E4F"/>
    <w:rsid w:val="004D0C1B"/>
    <w:rsid w:val="004D4E3D"/>
    <w:rsid w:val="004D53B4"/>
    <w:rsid w:val="004D55B6"/>
    <w:rsid w:val="004D7587"/>
    <w:rsid w:val="004E344D"/>
    <w:rsid w:val="004E367F"/>
    <w:rsid w:val="004E3FC8"/>
    <w:rsid w:val="004E6B32"/>
    <w:rsid w:val="004F3B1A"/>
    <w:rsid w:val="004F5546"/>
    <w:rsid w:val="004F58D7"/>
    <w:rsid w:val="004F6E6A"/>
    <w:rsid w:val="00504D28"/>
    <w:rsid w:val="00505A76"/>
    <w:rsid w:val="00506C69"/>
    <w:rsid w:val="00510E79"/>
    <w:rsid w:val="00511A38"/>
    <w:rsid w:val="005139BE"/>
    <w:rsid w:val="00514A46"/>
    <w:rsid w:val="00514AB2"/>
    <w:rsid w:val="00514D51"/>
    <w:rsid w:val="00515D3A"/>
    <w:rsid w:val="005221B0"/>
    <w:rsid w:val="005227C1"/>
    <w:rsid w:val="00524104"/>
    <w:rsid w:val="00531A29"/>
    <w:rsid w:val="00531E3F"/>
    <w:rsid w:val="005320A1"/>
    <w:rsid w:val="00535BA9"/>
    <w:rsid w:val="005426BC"/>
    <w:rsid w:val="00543651"/>
    <w:rsid w:val="00543C68"/>
    <w:rsid w:val="00544D5D"/>
    <w:rsid w:val="00550061"/>
    <w:rsid w:val="00553E54"/>
    <w:rsid w:val="00562FB7"/>
    <w:rsid w:val="00563751"/>
    <w:rsid w:val="005656A0"/>
    <w:rsid w:val="00565D88"/>
    <w:rsid w:val="00566E76"/>
    <w:rsid w:val="00575043"/>
    <w:rsid w:val="005820D7"/>
    <w:rsid w:val="00585165"/>
    <w:rsid w:val="00586E0B"/>
    <w:rsid w:val="0059005D"/>
    <w:rsid w:val="0059212B"/>
    <w:rsid w:val="00594D2C"/>
    <w:rsid w:val="00596C50"/>
    <w:rsid w:val="005A2433"/>
    <w:rsid w:val="005A5343"/>
    <w:rsid w:val="005A5C04"/>
    <w:rsid w:val="005B06A2"/>
    <w:rsid w:val="005B266C"/>
    <w:rsid w:val="005B2CEB"/>
    <w:rsid w:val="005B630D"/>
    <w:rsid w:val="005C4D4C"/>
    <w:rsid w:val="005C767A"/>
    <w:rsid w:val="005D25E0"/>
    <w:rsid w:val="005D56F8"/>
    <w:rsid w:val="005D74E6"/>
    <w:rsid w:val="005E2218"/>
    <w:rsid w:val="005E5F30"/>
    <w:rsid w:val="005E6C41"/>
    <w:rsid w:val="005F0D52"/>
    <w:rsid w:val="005F2FC3"/>
    <w:rsid w:val="005F554C"/>
    <w:rsid w:val="005F6F64"/>
    <w:rsid w:val="005F712B"/>
    <w:rsid w:val="005F7CD3"/>
    <w:rsid w:val="00604E3D"/>
    <w:rsid w:val="00614358"/>
    <w:rsid w:val="006303F2"/>
    <w:rsid w:val="00630F6A"/>
    <w:rsid w:val="00631EC1"/>
    <w:rsid w:val="00632F63"/>
    <w:rsid w:val="00633715"/>
    <w:rsid w:val="006343AE"/>
    <w:rsid w:val="00637D91"/>
    <w:rsid w:val="006462B6"/>
    <w:rsid w:val="00650665"/>
    <w:rsid w:val="00652D00"/>
    <w:rsid w:val="00653655"/>
    <w:rsid w:val="0065419B"/>
    <w:rsid w:val="0065473E"/>
    <w:rsid w:val="0065484C"/>
    <w:rsid w:val="00654CC9"/>
    <w:rsid w:val="006558F1"/>
    <w:rsid w:val="006621EF"/>
    <w:rsid w:val="0066415E"/>
    <w:rsid w:val="00666F34"/>
    <w:rsid w:val="006705AD"/>
    <w:rsid w:val="006749D7"/>
    <w:rsid w:val="006750A1"/>
    <w:rsid w:val="00677EAB"/>
    <w:rsid w:val="006845E3"/>
    <w:rsid w:val="006856D8"/>
    <w:rsid w:val="0068599F"/>
    <w:rsid w:val="00692CED"/>
    <w:rsid w:val="0069388F"/>
    <w:rsid w:val="006B3D3B"/>
    <w:rsid w:val="006B531F"/>
    <w:rsid w:val="006B5633"/>
    <w:rsid w:val="006C0452"/>
    <w:rsid w:val="006C5717"/>
    <w:rsid w:val="006C6818"/>
    <w:rsid w:val="006D07C9"/>
    <w:rsid w:val="006D5190"/>
    <w:rsid w:val="006D5965"/>
    <w:rsid w:val="006E1347"/>
    <w:rsid w:val="006E1F85"/>
    <w:rsid w:val="006E523A"/>
    <w:rsid w:val="006E7487"/>
    <w:rsid w:val="006F2461"/>
    <w:rsid w:val="00702490"/>
    <w:rsid w:val="00702BD6"/>
    <w:rsid w:val="0070340F"/>
    <w:rsid w:val="007040AC"/>
    <w:rsid w:val="00704882"/>
    <w:rsid w:val="0071132C"/>
    <w:rsid w:val="00711C78"/>
    <w:rsid w:val="00716322"/>
    <w:rsid w:val="00716AEB"/>
    <w:rsid w:val="007221D4"/>
    <w:rsid w:val="007231CA"/>
    <w:rsid w:val="0072368D"/>
    <w:rsid w:val="00723C24"/>
    <w:rsid w:val="00731917"/>
    <w:rsid w:val="0073212C"/>
    <w:rsid w:val="00735515"/>
    <w:rsid w:val="00735D31"/>
    <w:rsid w:val="00736AD6"/>
    <w:rsid w:val="00737CB7"/>
    <w:rsid w:val="007434C1"/>
    <w:rsid w:val="00743DA7"/>
    <w:rsid w:val="00744509"/>
    <w:rsid w:val="007462F7"/>
    <w:rsid w:val="00746326"/>
    <w:rsid w:val="00746CFB"/>
    <w:rsid w:val="0075399C"/>
    <w:rsid w:val="007550FB"/>
    <w:rsid w:val="00755A9D"/>
    <w:rsid w:val="0075730D"/>
    <w:rsid w:val="007623E4"/>
    <w:rsid w:val="00765FA0"/>
    <w:rsid w:val="00774281"/>
    <w:rsid w:val="007749A6"/>
    <w:rsid w:val="00775D22"/>
    <w:rsid w:val="00776409"/>
    <w:rsid w:val="00776F02"/>
    <w:rsid w:val="00777DF7"/>
    <w:rsid w:val="007824C2"/>
    <w:rsid w:val="007853F6"/>
    <w:rsid w:val="00786723"/>
    <w:rsid w:val="007B0ABB"/>
    <w:rsid w:val="007B41F0"/>
    <w:rsid w:val="007C2F13"/>
    <w:rsid w:val="007C3D6C"/>
    <w:rsid w:val="007C580A"/>
    <w:rsid w:val="007C7F7E"/>
    <w:rsid w:val="007D1C32"/>
    <w:rsid w:val="007D3129"/>
    <w:rsid w:val="007D3E7E"/>
    <w:rsid w:val="007D5149"/>
    <w:rsid w:val="007D6601"/>
    <w:rsid w:val="007D6FD6"/>
    <w:rsid w:val="007D7491"/>
    <w:rsid w:val="007D7589"/>
    <w:rsid w:val="007E0840"/>
    <w:rsid w:val="007E308C"/>
    <w:rsid w:val="007E3D2A"/>
    <w:rsid w:val="007E3E24"/>
    <w:rsid w:val="007E64F2"/>
    <w:rsid w:val="007F0736"/>
    <w:rsid w:val="007F497A"/>
    <w:rsid w:val="00803DDC"/>
    <w:rsid w:val="00805C11"/>
    <w:rsid w:val="0080734E"/>
    <w:rsid w:val="00813AD2"/>
    <w:rsid w:val="00817896"/>
    <w:rsid w:val="008209AE"/>
    <w:rsid w:val="00823DB6"/>
    <w:rsid w:val="00824752"/>
    <w:rsid w:val="00826CDE"/>
    <w:rsid w:val="0083089E"/>
    <w:rsid w:val="00835371"/>
    <w:rsid w:val="00836CFE"/>
    <w:rsid w:val="00836FB8"/>
    <w:rsid w:val="00837B7B"/>
    <w:rsid w:val="00840693"/>
    <w:rsid w:val="00842DE6"/>
    <w:rsid w:val="00845734"/>
    <w:rsid w:val="00847227"/>
    <w:rsid w:val="00851B6E"/>
    <w:rsid w:val="00853238"/>
    <w:rsid w:val="0085627D"/>
    <w:rsid w:val="008614C0"/>
    <w:rsid w:val="008631A7"/>
    <w:rsid w:val="00865269"/>
    <w:rsid w:val="00875427"/>
    <w:rsid w:val="00876DF7"/>
    <w:rsid w:val="00877A07"/>
    <w:rsid w:val="008809D6"/>
    <w:rsid w:val="008846EC"/>
    <w:rsid w:val="00886CCF"/>
    <w:rsid w:val="0088766B"/>
    <w:rsid w:val="0089270F"/>
    <w:rsid w:val="008927FB"/>
    <w:rsid w:val="008958B7"/>
    <w:rsid w:val="008A0A1D"/>
    <w:rsid w:val="008A3146"/>
    <w:rsid w:val="008A3581"/>
    <w:rsid w:val="008A447D"/>
    <w:rsid w:val="008A719F"/>
    <w:rsid w:val="008A7DFB"/>
    <w:rsid w:val="008B1885"/>
    <w:rsid w:val="008B3EE7"/>
    <w:rsid w:val="008B7872"/>
    <w:rsid w:val="008B7F63"/>
    <w:rsid w:val="008C455B"/>
    <w:rsid w:val="008D49D8"/>
    <w:rsid w:val="008D4B6C"/>
    <w:rsid w:val="008D4DE4"/>
    <w:rsid w:val="008D786D"/>
    <w:rsid w:val="008E46B1"/>
    <w:rsid w:val="008E67FC"/>
    <w:rsid w:val="008F2976"/>
    <w:rsid w:val="00907FD6"/>
    <w:rsid w:val="009126CB"/>
    <w:rsid w:val="00917BA7"/>
    <w:rsid w:val="00920D11"/>
    <w:rsid w:val="009316D3"/>
    <w:rsid w:val="00933676"/>
    <w:rsid w:val="009354CB"/>
    <w:rsid w:val="00936A5F"/>
    <w:rsid w:val="00942AD2"/>
    <w:rsid w:val="00942EA8"/>
    <w:rsid w:val="0094512C"/>
    <w:rsid w:val="009451C0"/>
    <w:rsid w:val="00947063"/>
    <w:rsid w:val="009472AC"/>
    <w:rsid w:val="009517E8"/>
    <w:rsid w:val="00956C78"/>
    <w:rsid w:val="0096194C"/>
    <w:rsid w:val="009635E2"/>
    <w:rsid w:val="009639CC"/>
    <w:rsid w:val="00970D2C"/>
    <w:rsid w:val="00975370"/>
    <w:rsid w:val="009756E4"/>
    <w:rsid w:val="009801FE"/>
    <w:rsid w:val="00980D12"/>
    <w:rsid w:val="00983533"/>
    <w:rsid w:val="00983661"/>
    <w:rsid w:val="00985CBF"/>
    <w:rsid w:val="009863F8"/>
    <w:rsid w:val="009865D6"/>
    <w:rsid w:val="009920CF"/>
    <w:rsid w:val="00992385"/>
    <w:rsid w:val="009940C4"/>
    <w:rsid w:val="00994B57"/>
    <w:rsid w:val="00995A31"/>
    <w:rsid w:val="00996BED"/>
    <w:rsid w:val="009A0676"/>
    <w:rsid w:val="009A2088"/>
    <w:rsid w:val="009A2674"/>
    <w:rsid w:val="009A2762"/>
    <w:rsid w:val="009A3C22"/>
    <w:rsid w:val="009A75E0"/>
    <w:rsid w:val="009A7FFE"/>
    <w:rsid w:val="009B0D37"/>
    <w:rsid w:val="009B197E"/>
    <w:rsid w:val="009B1987"/>
    <w:rsid w:val="009B19AB"/>
    <w:rsid w:val="009C0F46"/>
    <w:rsid w:val="009C1902"/>
    <w:rsid w:val="009C1CD6"/>
    <w:rsid w:val="009C2141"/>
    <w:rsid w:val="009C3233"/>
    <w:rsid w:val="009C40EE"/>
    <w:rsid w:val="009C5E01"/>
    <w:rsid w:val="009D2B50"/>
    <w:rsid w:val="009D5ACB"/>
    <w:rsid w:val="009E24B3"/>
    <w:rsid w:val="009E7D27"/>
    <w:rsid w:val="009F2F30"/>
    <w:rsid w:val="009F3841"/>
    <w:rsid w:val="009F38B4"/>
    <w:rsid w:val="009F3CA4"/>
    <w:rsid w:val="009F7024"/>
    <w:rsid w:val="00A0146F"/>
    <w:rsid w:val="00A01851"/>
    <w:rsid w:val="00A01F10"/>
    <w:rsid w:val="00A02413"/>
    <w:rsid w:val="00A03E91"/>
    <w:rsid w:val="00A04F33"/>
    <w:rsid w:val="00A07592"/>
    <w:rsid w:val="00A12469"/>
    <w:rsid w:val="00A13703"/>
    <w:rsid w:val="00A170C0"/>
    <w:rsid w:val="00A229F8"/>
    <w:rsid w:val="00A32994"/>
    <w:rsid w:val="00A358A2"/>
    <w:rsid w:val="00A40599"/>
    <w:rsid w:val="00A410E2"/>
    <w:rsid w:val="00A43A93"/>
    <w:rsid w:val="00A469A6"/>
    <w:rsid w:val="00A50F1B"/>
    <w:rsid w:val="00A5173C"/>
    <w:rsid w:val="00A542B2"/>
    <w:rsid w:val="00A55937"/>
    <w:rsid w:val="00A600DF"/>
    <w:rsid w:val="00A6273C"/>
    <w:rsid w:val="00A63B20"/>
    <w:rsid w:val="00A643F8"/>
    <w:rsid w:val="00A65CE1"/>
    <w:rsid w:val="00A706DE"/>
    <w:rsid w:val="00A71393"/>
    <w:rsid w:val="00A7385C"/>
    <w:rsid w:val="00A7425F"/>
    <w:rsid w:val="00A7440E"/>
    <w:rsid w:val="00A74801"/>
    <w:rsid w:val="00A767B8"/>
    <w:rsid w:val="00A80FE1"/>
    <w:rsid w:val="00A81773"/>
    <w:rsid w:val="00A82564"/>
    <w:rsid w:val="00A830E2"/>
    <w:rsid w:val="00A93594"/>
    <w:rsid w:val="00A94E4E"/>
    <w:rsid w:val="00A968BB"/>
    <w:rsid w:val="00AA15B3"/>
    <w:rsid w:val="00AA408D"/>
    <w:rsid w:val="00AA4244"/>
    <w:rsid w:val="00AA5A43"/>
    <w:rsid w:val="00AB1BB4"/>
    <w:rsid w:val="00AB2231"/>
    <w:rsid w:val="00AC4589"/>
    <w:rsid w:val="00AC6AB3"/>
    <w:rsid w:val="00AD130C"/>
    <w:rsid w:val="00AD1FEC"/>
    <w:rsid w:val="00AD2E71"/>
    <w:rsid w:val="00AD38A8"/>
    <w:rsid w:val="00AD48C1"/>
    <w:rsid w:val="00AE2954"/>
    <w:rsid w:val="00AE2C6E"/>
    <w:rsid w:val="00AE6247"/>
    <w:rsid w:val="00AF02D5"/>
    <w:rsid w:val="00AF174C"/>
    <w:rsid w:val="00AF30C4"/>
    <w:rsid w:val="00AF6E80"/>
    <w:rsid w:val="00B00445"/>
    <w:rsid w:val="00B04F26"/>
    <w:rsid w:val="00B05152"/>
    <w:rsid w:val="00B05C8E"/>
    <w:rsid w:val="00B0783A"/>
    <w:rsid w:val="00B11BD2"/>
    <w:rsid w:val="00B12F62"/>
    <w:rsid w:val="00B13930"/>
    <w:rsid w:val="00B21DC9"/>
    <w:rsid w:val="00B22C03"/>
    <w:rsid w:val="00B24148"/>
    <w:rsid w:val="00B24BE0"/>
    <w:rsid w:val="00B2604D"/>
    <w:rsid w:val="00B279E4"/>
    <w:rsid w:val="00B27A2D"/>
    <w:rsid w:val="00B34458"/>
    <w:rsid w:val="00B35B0A"/>
    <w:rsid w:val="00B35BB6"/>
    <w:rsid w:val="00B360DB"/>
    <w:rsid w:val="00B42FCB"/>
    <w:rsid w:val="00B46BF1"/>
    <w:rsid w:val="00B46D63"/>
    <w:rsid w:val="00B538C7"/>
    <w:rsid w:val="00B56719"/>
    <w:rsid w:val="00B56AA1"/>
    <w:rsid w:val="00B63CFD"/>
    <w:rsid w:val="00B70287"/>
    <w:rsid w:val="00B815DA"/>
    <w:rsid w:val="00B84BC7"/>
    <w:rsid w:val="00B87551"/>
    <w:rsid w:val="00B91AB3"/>
    <w:rsid w:val="00B96428"/>
    <w:rsid w:val="00B96C52"/>
    <w:rsid w:val="00BA0A8E"/>
    <w:rsid w:val="00BA1068"/>
    <w:rsid w:val="00BA4CDF"/>
    <w:rsid w:val="00BB3512"/>
    <w:rsid w:val="00BB55A8"/>
    <w:rsid w:val="00BB6E49"/>
    <w:rsid w:val="00BB747D"/>
    <w:rsid w:val="00BC0287"/>
    <w:rsid w:val="00BC3BA7"/>
    <w:rsid w:val="00BC4D09"/>
    <w:rsid w:val="00BD01F2"/>
    <w:rsid w:val="00BD6EEC"/>
    <w:rsid w:val="00BE0CA6"/>
    <w:rsid w:val="00BE12DE"/>
    <w:rsid w:val="00BE3382"/>
    <w:rsid w:val="00BE43EF"/>
    <w:rsid w:val="00BF49AB"/>
    <w:rsid w:val="00BF56B1"/>
    <w:rsid w:val="00BF7487"/>
    <w:rsid w:val="00BF7623"/>
    <w:rsid w:val="00C02AB4"/>
    <w:rsid w:val="00C02BDE"/>
    <w:rsid w:val="00C03825"/>
    <w:rsid w:val="00C0502F"/>
    <w:rsid w:val="00C07A8F"/>
    <w:rsid w:val="00C12380"/>
    <w:rsid w:val="00C12A85"/>
    <w:rsid w:val="00C15BDF"/>
    <w:rsid w:val="00C1645E"/>
    <w:rsid w:val="00C216F0"/>
    <w:rsid w:val="00C26480"/>
    <w:rsid w:val="00C34351"/>
    <w:rsid w:val="00C349AD"/>
    <w:rsid w:val="00C35723"/>
    <w:rsid w:val="00C37B52"/>
    <w:rsid w:val="00C42917"/>
    <w:rsid w:val="00C467DF"/>
    <w:rsid w:val="00C52CA0"/>
    <w:rsid w:val="00C53E95"/>
    <w:rsid w:val="00C54DA8"/>
    <w:rsid w:val="00C568CD"/>
    <w:rsid w:val="00C56B10"/>
    <w:rsid w:val="00C6036E"/>
    <w:rsid w:val="00C61A48"/>
    <w:rsid w:val="00C6312F"/>
    <w:rsid w:val="00C63223"/>
    <w:rsid w:val="00C671CA"/>
    <w:rsid w:val="00C73666"/>
    <w:rsid w:val="00C75CD6"/>
    <w:rsid w:val="00C777D8"/>
    <w:rsid w:val="00C77E08"/>
    <w:rsid w:val="00C8097E"/>
    <w:rsid w:val="00C84FC6"/>
    <w:rsid w:val="00C93192"/>
    <w:rsid w:val="00C935E3"/>
    <w:rsid w:val="00CA2C3D"/>
    <w:rsid w:val="00CB35D4"/>
    <w:rsid w:val="00CB4463"/>
    <w:rsid w:val="00CB573E"/>
    <w:rsid w:val="00CB6E74"/>
    <w:rsid w:val="00CC631A"/>
    <w:rsid w:val="00CC6DBB"/>
    <w:rsid w:val="00CD13D9"/>
    <w:rsid w:val="00CD2584"/>
    <w:rsid w:val="00CD487B"/>
    <w:rsid w:val="00CD7263"/>
    <w:rsid w:val="00CD7AA3"/>
    <w:rsid w:val="00CE044F"/>
    <w:rsid w:val="00CE0CDE"/>
    <w:rsid w:val="00CE2E27"/>
    <w:rsid w:val="00CE4E98"/>
    <w:rsid w:val="00CE5514"/>
    <w:rsid w:val="00CF1308"/>
    <w:rsid w:val="00CF4FBF"/>
    <w:rsid w:val="00D036F4"/>
    <w:rsid w:val="00D04773"/>
    <w:rsid w:val="00D06929"/>
    <w:rsid w:val="00D0785F"/>
    <w:rsid w:val="00D07FBD"/>
    <w:rsid w:val="00D12875"/>
    <w:rsid w:val="00D12B60"/>
    <w:rsid w:val="00D12E0B"/>
    <w:rsid w:val="00D16609"/>
    <w:rsid w:val="00D170C9"/>
    <w:rsid w:val="00D230D1"/>
    <w:rsid w:val="00D234F5"/>
    <w:rsid w:val="00D24929"/>
    <w:rsid w:val="00D34DCD"/>
    <w:rsid w:val="00D35902"/>
    <w:rsid w:val="00D403DE"/>
    <w:rsid w:val="00D40AA6"/>
    <w:rsid w:val="00D417CB"/>
    <w:rsid w:val="00D42811"/>
    <w:rsid w:val="00D44659"/>
    <w:rsid w:val="00D45630"/>
    <w:rsid w:val="00D50BD1"/>
    <w:rsid w:val="00D54C8F"/>
    <w:rsid w:val="00D579FA"/>
    <w:rsid w:val="00D635EA"/>
    <w:rsid w:val="00D66DE0"/>
    <w:rsid w:val="00D67742"/>
    <w:rsid w:val="00D73AE4"/>
    <w:rsid w:val="00D77BDD"/>
    <w:rsid w:val="00D8046E"/>
    <w:rsid w:val="00D805ED"/>
    <w:rsid w:val="00D92137"/>
    <w:rsid w:val="00D92592"/>
    <w:rsid w:val="00D93F67"/>
    <w:rsid w:val="00D958B2"/>
    <w:rsid w:val="00D95DA6"/>
    <w:rsid w:val="00D971CD"/>
    <w:rsid w:val="00DB0EC4"/>
    <w:rsid w:val="00DB2681"/>
    <w:rsid w:val="00DB5500"/>
    <w:rsid w:val="00DB79EF"/>
    <w:rsid w:val="00DC28B8"/>
    <w:rsid w:val="00DC313A"/>
    <w:rsid w:val="00DC4F63"/>
    <w:rsid w:val="00DD0161"/>
    <w:rsid w:val="00DD222B"/>
    <w:rsid w:val="00DD301C"/>
    <w:rsid w:val="00DD3E90"/>
    <w:rsid w:val="00DD7A85"/>
    <w:rsid w:val="00DE35BB"/>
    <w:rsid w:val="00DE4A01"/>
    <w:rsid w:val="00DF0386"/>
    <w:rsid w:val="00DF3271"/>
    <w:rsid w:val="00DF37F5"/>
    <w:rsid w:val="00DF4387"/>
    <w:rsid w:val="00DF571E"/>
    <w:rsid w:val="00DF63C2"/>
    <w:rsid w:val="00E02E6B"/>
    <w:rsid w:val="00E05482"/>
    <w:rsid w:val="00E06968"/>
    <w:rsid w:val="00E11EAF"/>
    <w:rsid w:val="00E12242"/>
    <w:rsid w:val="00E1405D"/>
    <w:rsid w:val="00E14495"/>
    <w:rsid w:val="00E151CD"/>
    <w:rsid w:val="00E17B68"/>
    <w:rsid w:val="00E17EF1"/>
    <w:rsid w:val="00E21E20"/>
    <w:rsid w:val="00E270F5"/>
    <w:rsid w:val="00E310E1"/>
    <w:rsid w:val="00E3169A"/>
    <w:rsid w:val="00E3356A"/>
    <w:rsid w:val="00E446C6"/>
    <w:rsid w:val="00E458CC"/>
    <w:rsid w:val="00E50972"/>
    <w:rsid w:val="00E51E45"/>
    <w:rsid w:val="00E52000"/>
    <w:rsid w:val="00E61A33"/>
    <w:rsid w:val="00E61D55"/>
    <w:rsid w:val="00E63475"/>
    <w:rsid w:val="00E65080"/>
    <w:rsid w:val="00E66369"/>
    <w:rsid w:val="00E72E01"/>
    <w:rsid w:val="00E81764"/>
    <w:rsid w:val="00E846F5"/>
    <w:rsid w:val="00E95520"/>
    <w:rsid w:val="00EA02E7"/>
    <w:rsid w:val="00EA5421"/>
    <w:rsid w:val="00EA66B6"/>
    <w:rsid w:val="00EB3621"/>
    <w:rsid w:val="00EB49E1"/>
    <w:rsid w:val="00EB4D69"/>
    <w:rsid w:val="00EB5577"/>
    <w:rsid w:val="00EC0DCA"/>
    <w:rsid w:val="00EC153E"/>
    <w:rsid w:val="00EC2A6F"/>
    <w:rsid w:val="00EC481F"/>
    <w:rsid w:val="00EC663D"/>
    <w:rsid w:val="00EC6EE4"/>
    <w:rsid w:val="00EC70F4"/>
    <w:rsid w:val="00ED03DC"/>
    <w:rsid w:val="00ED1A92"/>
    <w:rsid w:val="00ED30EA"/>
    <w:rsid w:val="00EE02C2"/>
    <w:rsid w:val="00EE74CD"/>
    <w:rsid w:val="00EE77BC"/>
    <w:rsid w:val="00EF12F2"/>
    <w:rsid w:val="00EF1805"/>
    <w:rsid w:val="00EF49D8"/>
    <w:rsid w:val="00EF51D8"/>
    <w:rsid w:val="00EF561F"/>
    <w:rsid w:val="00EF6557"/>
    <w:rsid w:val="00EF6D57"/>
    <w:rsid w:val="00F12BB0"/>
    <w:rsid w:val="00F16DA2"/>
    <w:rsid w:val="00F2330C"/>
    <w:rsid w:val="00F24295"/>
    <w:rsid w:val="00F24FA7"/>
    <w:rsid w:val="00F25240"/>
    <w:rsid w:val="00F270CE"/>
    <w:rsid w:val="00F273F7"/>
    <w:rsid w:val="00F275A8"/>
    <w:rsid w:val="00F27C7F"/>
    <w:rsid w:val="00F32037"/>
    <w:rsid w:val="00F32F24"/>
    <w:rsid w:val="00F35503"/>
    <w:rsid w:val="00F365A2"/>
    <w:rsid w:val="00F570ED"/>
    <w:rsid w:val="00F63DC1"/>
    <w:rsid w:val="00F64B63"/>
    <w:rsid w:val="00F70A47"/>
    <w:rsid w:val="00F7248B"/>
    <w:rsid w:val="00F731D8"/>
    <w:rsid w:val="00F75714"/>
    <w:rsid w:val="00F76F3D"/>
    <w:rsid w:val="00F813A7"/>
    <w:rsid w:val="00F862FD"/>
    <w:rsid w:val="00F86D91"/>
    <w:rsid w:val="00F90E61"/>
    <w:rsid w:val="00F92878"/>
    <w:rsid w:val="00FA225E"/>
    <w:rsid w:val="00FB098B"/>
    <w:rsid w:val="00FB390B"/>
    <w:rsid w:val="00FB3BD1"/>
    <w:rsid w:val="00FB445E"/>
    <w:rsid w:val="00FB69DA"/>
    <w:rsid w:val="00FC1C32"/>
    <w:rsid w:val="00FC396B"/>
    <w:rsid w:val="00FC4651"/>
    <w:rsid w:val="00FD0CC4"/>
    <w:rsid w:val="00FD2CE2"/>
    <w:rsid w:val="00FD4154"/>
    <w:rsid w:val="00FE25BB"/>
    <w:rsid w:val="00FF150C"/>
    <w:rsid w:val="00FF2A4F"/>
    <w:rsid w:val="00FF4B6D"/>
    <w:rsid w:val="00FF6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A0D16E5-AE58-4EA5-8D98-F479005B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lsdException w:name="heading 5"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0C1B"/>
  </w:style>
  <w:style w:type="paragraph" w:styleId="Antrat1">
    <w:name w:val="heading 1"/>
    <w:basedOn w:val="prastasis"/>
    <w:link w:val="Antrat1Diagrama"/>
    <w:uiPriority w:val="9"/>
    <w:qFormat/>
    <w:rsid w:val="005B266C"/>
    <w:pPr>
      <w:spacing w:before="100" w:beforeAutospacing="1" w:after="100" w:afterAutospacing="1"/>
      <w:outlineLvl w:val="0"/>
    </w:pPr>
    <w:rPr>
      <w:b/>
      <w:bCs/>
      <w:kern w:val="36"/>
      <w:sz w:val="48"/>
      <w:szCs w:val="48"/>
      <w:lang w:eastAsia="lt-LT"/>
    </w:rPr>
  </w:style>
  <w:style w:type="paragraph" w:styleId="Antrat2">
    <w:name w:val="heading 2"/>
    <w:basedOn w:val="prastasis"/>
    <w:next w:val="prastasis"/>
    <w:link w:val="Antrat2Diagrama"/>
    <w:uiPriority w:val="9"/>
    <w:rsid w:val="005B266C"/>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
    <w:rsid w:val="005B266C"/>
    <w:pPr>
      <w:keepNext/>
      <w:keepLines/>
      <w:spacing w:before="200"/>
      <w:outlineLvl w:val="4"/>
    </w:pPr>
    <w:rPr>
      <w:rFonts w:ascii="Cambria" w:hAnsi="Cambria"/>
      <w:color w:val="365F9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uiPriority w:val="99"/>
    <w:semiHidden/>
    <w:unhideWhenUsed/>
    <w:rsid w:val="00AB1B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1BB4"/>
    <w:rPr>
      <w:rFonts w:ascii="Segoe UI" w:hAnsi="Segoe UI" w:cs="Segoe UI"/>
      <w:sz w:val="18"/>
      <w:szCs w:val="18"/>
    </w:rPr>
  </w:style>
  <w:style w:type="paragraph" w:styleId="Sraopastraipa">
    <w:name w:val="List Paragraph"/>
    <w:basedOn w:val="prastasis"/>
    <w:uiPriority w:val="34"/>
    <w:qFormat/>
    <w:rsid w:val="003B7B1C"/>
    <w:pPr>
      <w:ind w:left="720"/>
      <w:contextualSpacing/>
    </w:pPr>
  </w:style>
  <w:style w:type="paragraph" w:customStyle="1" w:styleId="Default">
    <w:name w:val="Default"/>
    <w:rsid w:val="0033193A"/>
    <w:pPr>
      <w:autoSpaceDE w:val="0"/>
      <w:autoSpaceDN w:val="0"/>
      <w:adjustRightInd w:val="0"/>
    </w:pPr>
    <w:rPr>
      <w:rFonts w:ascii="Verdana" w:eastAsiaTheme="minorHAnsi" w:hAnsi="Verdana" w:cs="Verdana"/>
      <w:color w:val="000000"/>
      <w:szCs w:val="24"/>
    </w:rPr>
  </w:style>
  <w:style w:type="table" w:styleId="Lentelstinklelis">
    <w:name w:val="Table Grid"/>
    <w:basedOn w:val="prastojilentel"/>
    <w:rsid w:val="005B2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5B266C"/>
    <w:rPr>
      <w:b/>
      <w:bCs/>
      <w:kern w:val="36"/>
      <w:sz w:val="48"/>
      <w:szCs w:val="48"/>
      <w:lang w:eastAsia="lt-LT"/>
    </w:rPr>
  </w:style>
  <w:style w:type="paragraph" w:customStyle="1" w:styleId="Antrat21">
    <w:name w:val="Antraštė 21"/>
    <w:basedOn w:val="prastasis"/>
    <w:next w:val="prastasis"/>
    <w:uiPriority w:val="9"/>
    <w:semiHidden/>
    <w:unhideWhenUsed/>
    <w:qFormat/>
    <w:rsid w:val="005B266C"/>
    <w:pPr>
      <w:keepNext/>
      <w:keepLines/>
      <w:spacing w:before="200" w:line="276" w:lineRule="auto"/>
      <w:outlineLvl w:val="1"/>
    </w:pPr>
    <w:rPr>
      <w:rFonts w:ascii="Cambria" w:hAnsi="Cambria"/>
      <w:b/>
      <w:bCs/>
      <w:color w:val="4F81BD"/>
      <w:sz w:val="26"/>
      <w:szCs w:val="26"/>
    </w:rPr>
  </w:style>
  <w:style w:type="paragraph" w:customStyle="1" w:styleId="Antrat51">
    <w:name w:val="Antraštė 51"/>
    <w:basedOn w:val="prastasis"/>
    <w:next w:val="prastasis"/>
    <w:uiPriority w:val="9"/>
    <w:semiHidden/>
    <w:unhideWhenUsed/>
    <w:qFormat/>
    <w:rsid w:val="005B266C"/>
    <w:pPr>
      <w:keepNext/>
      <w:keepLines/>
      <w:spacing w:before="40" w:line="276" w:lineRule="auto"/>
      <w:outlineLvl w:val="4"/>
    </w:pPr>
    <w:rPr>
      <w:rFonts w:ascii="Cambria" w:hAnsi="Cambria"/>
      <w:color w:val="365F91"/>
      <w:sz w:val="22"/>
      <w:szCs w:val="22"/>
    </w:rPr>
  </w:style>
  <w:style w:type="numbering" w:customStyle="1" w:styleId="Sraonra1">
    <w:name w:val="Sąrašo nėra1"/>
    <w:next w:val="Sraonra"/>
    <w:uiPriority w:val="99"/>
    <w:semiHidden/>
    <w:unhideWhenUsed/>
    <w:rsid w:val="005B266C"/>
  </w:style>
  <w:style w:type="character" w:customStyle="1" w:styleId="Antrat2Diagrama">
    <w:name w:val="Antraštė 2 Diagrama"/>
    <w:basedOn w:val="Numatytasispastraiposriftas"/>
    <w:link w:val="Antrat2"/>
    <w:uiPriority w:val="9"/>
    <w:rsid w:val="005B266C"/>
    <w:rPr>
      <w:rFonts w:ascii="Cambria" w:eastAsia="Times New Roman" w:hAnsi="Cambria" w:cs="Times New Roman"/>
      <w:b/>
      <w:bCs/>
      <w:color w:val="4F81BD"/>
      <w:sz w:val="26"/>
      <w:szCs w:val="26"/>
    </w:rPr>
  </w:style>
  <w:style w:type="character" w:customStyle="1" w:styleId="Antrat5Diagrama">
    <w:name w:val="Antraštė 5 Diagrama"/>
    <w:basedOn w:val="Numatytasispastraiposriftas"/>
    <w:link w:val="Antrat5"/>
    <w:uiPriority w:val="9"/>
    <w:rsid w:val="005B266C"/>
    <w:rPr>
      <w:rFonts w:ascii="Cambria" w:eastAsia="Times New Roman" w:hAnsi="Cambria" w:cs="Times New Roman"/>
      <w:color w:val="365F91"/>
    </w:rPr>
  </w:style>
  <w:style w:type="numbering" w:customStyle="1" w:styleId="Sraonra11">
    <w:name w:val="Sąrašo nėra11"/>
    <w:next w:val="Sraonra"/>
    <w:uiPriority w:val="99"/>
    <w:semiHidden/>
    <w:unhideWhenUsed/>
    <w:rsid w:val="005B266C"/>
  </w:style>
  <w:style w:type="character" w:styleId="Hipersaitas">
    <w:name w:val="Hyperlink"/>
    <w:basedOn w:val="Numatytasispastraiposriftas"/>
    <w:uiPriority w:val="99"/>
    <w:unhideWhenUsed/>
    <w:rsid w:val="005B266C"/>
    <w:rPr>
      <w:color w:val="0000FF"/>
      <w:u w:val="single"/>
    </w:rPr>
  </w:style>
  <w:style w:type="character" w:customStyle="1" w:styleId="PoratDiagrama">
    <w:name w:val="Poraštė Diagrama"/>
    <w:basedOn w:val="Numatytasispastraiposriftas"/>
    <w:link w:val="Porat"/>
    <w:uiPriority w:val="99"/>
    <w:rsid w:val="005B266C"/>
    <w:rPr>
      <w:szCs w:val="24"/>
      <w:lang w:val="en-GB"/>
    </w:rPr>
  </w:style>
  <w:style w:type="paragraph" w:styleId="Porat">
    <w:name w:val="footer"/>
    <w:basedOn w:val="prastasis"/>
    <w:link w:val="PoratDiagrama"/>
    <w:uiPriority w:val="99"/>
    <w:unhideWhenUsed/>
    <w:rsid w:val="005B266C"/>
    <w:pPr>
      <w:tabs>
        <w:tab w:val="center" w:pos="4819"/>
        <w:tab w:val="right" w:pos="9638"/>
      </w:tabs>
    </w:pPr>
    <w:rPr>
      <w:szCs w:val="24"/>
      <w:lang w:val="en-GB"/>
    </w:rPr>
  </w:style>
  <w:style w:type="character" w:customStyle="1" w:styleId="PoratDiagrama1">
    <w:name w:val="Poraštė Diagrama1"/>
    <w:basedOn w:val="Numatytasispastraiposriftas"/>
    <w:uiPriority w:val="99"/>
    <w:semiHidden/>
    <w:rsid w:val="005B266C"/>
  </w:style>
  <w:style w:type="paragraph" w:styleId="Pagrindinistekstas">
    <w:name w:val="Body Text"/>
    <w:basedOn w:val="prastasis"/>
    <w:link w:val="PagrindinistekstasDiagrama"/>
    <w:uiPriority w:val="99"/>
    <w:unhideWhenUsed/>
    <w:rsid w:val="005B266C"/>
    <w:pPr>
      <w:jc w:val="both"/>
    </w:pPr>
    <w:rPr>
      <w:color w:val="000000"/>
      <w:szCs w:val="14"/>
      <w:lang w:eastAsia="lt-LT"/>
    </w:rPr>
  </w:style>
  <w:style w:type="character" w:customStyle="1" w:styleId="PagrindinistekstasDiagrama">
    <w:name w:val="Pagrindinis tekstas Diagrama"/>
    <w:basedOn w:val="Numatytasispastraiposriftas"/>
    <w:link w:val="Pagrindinistekstas"/>
    <w:uiPriority w:val="99"/>
    <w:rsid w:val="005B266C"/>
    <w:rPr>
      <w:color w:val="000000"/>
      <w:szCs w:val="14"/>
      <w:lang w:eastAsia="lt-LT"/>
    </w:rPr>
  </w:style>
  <w:style w:type="character" w:customStyle="1" w:styleId="apple-converted-space">
    <w:name w:val="apple-converted-space"/>
    <w:basedOn w:val="Numatytasispastraiposriftas"/>
    <w:rsid w:val="005B266C"/>
  </w:style>
  <w:style w:type="table" w:customStyle="1" w:styleId="Lentelstinklelis1">
    <w:name w:val="Lentelės tinklelis1"/>
    <w:basedOn w:val="prastojilentel"/>
    <w:next w:val="Lentelstinklelis"/>
    <w:uiPriority w:val="39"/>
    <w:rsid w:val="005B26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B266C"/>
    <w:rPr>
      <w:b/>
      <w:bCs/>
    </w:rPr>
  </w:style>
  <w:style w:type="paragraph" w:styleId="prastasiniatinklio">
    <w:name w:val="Normal (Web)"/>
    <w:basedOn w:val="prastasis"/>
    <w:uiPriority w:val="99"/>
    <w:rsid w:val="005B266C"/>
    <w:pPr>
      <w:spacing w:before="100" w:beforeAutospacing="1" w:after="100" w:afterAutospacing="1"/>
    </w:pPr>
    <w:rPr>
      <w:szCs w:val="24"/>
      <w:lang w:eastAsia="lt-LT"/>
    </w:rPr>
  </w:style>
  <w:style w:type="table" w:customStyle="1" w:styleId="Lentelstinklelis2">
    <w:name w:val="Lentelės tinklelis2"/>
    <w:basedOn w:val="prastojilentel"/>
    <w:uiPriority w:val="59"/>
    <w:rsid w:val="005B266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5B266C"/>
    <w:rPr>
      <w:i/>
      <w:iCs/>
    </w:rPr>
  </w:style>
  <w:style w:type="paragraph" w:styleId="Betarp">
    <w:name w:val="No Spacing"/>
    <w:uiPriority w:val="1"/>
    <w:qFormat/>
    <w:rsid w:val="005B266C"/>
    <w:rPr>
      <w:rFonts w:ascii="Calibri" w:eastAsia="Calibri" w:hAnsi="Calibri"/>
      <w:sz w:val="22"/>
      <w:szCs w:val="22"/>
    </w:rPr>
  </w:style>
  <w:style w:type="paragraph" w:styleId="Puslapioinaostekstas">
    <w:name w:val="footnote text"/>
    <w:basedOn w:val="prastasis"/>
    <w:link w:val="PuslapioinaostekstasDiagrama"/>
    <w:uiPriority w:val="99"/>
    <w:semiHidden/>
    <w:unhideWhenUsed/>
    <w:rsid w:val="005B266C"/>
    <w:rPr>
      <w:rFonts w:ascii="Calibri" w:eastAsia="Calibri" w:hAnsi="Calibri"/>
      <w:sz w:val="20"/>
    </w:rPr>
  </w:style>
  <w:style w:type="character" w:customStyle="1" w:styleId="PuslapioinaostekstasDiagrama">
    <w:name w:val="Puslapio išnašos tekstas Diagrama"/>
    <w:basedOn w:val="Numatytasispastraiposriftas"/>
    <w:link w:val="Puslapioinaostekstas"/>
    <w:uiPriority w:val="99"/>
    <w:semiHidden/>
    <w:rsid w:val="005B266C"/>
    <w:rPr>
      <w:rFonts w:ascii="Calibri" w:eastAsia="Calibri" w:hAnsi="Calibri"/>
      <w:sz w:val="20"/>
    </w:rPr>
  </w:style>
  <w:style w:type="character" w:styleId="Puslapioinaosnuoroda">
    <w:name w:val="footnote reference"/>
    <w:basedOn w:val="Numatytasispastraiposriftas"/>
    <w:uiPriority w:val="99"/>
    <w:semiHidden/>
    <w:unhideWhenUsed/>
    <w:rsid w:val="005B266C"/>
    <w:rPr>
      <w:vertAlign w:val="superscript"/>
    </w:rPr>
  </w:style>
  <w:style w:type="character" w:customStyle="1" w:styleId="Antrat2Diagrama1">
    <w:name w:val="Antraštė 2 Diagrama1"/>
    <w:basedOn w:val="Numatytasispastraiposriftas"/>
    <w:rsid w:val="005B266C"/>
    <w:rPr>
      <w:rFonts w:asciiTheme="majorHAnsi" w:eastAsiaTheme="majorEastAsia" w:hAnsiTheme="majorHAnsi" w:cstheme="majorBidi"/>
      <w:b/>
      <w:bCs/>
      <w:color w:val="5B9BD5" w:themeColor="accent1"/>
      <w:sz w:val="26"/>
      <w:szCs w:val="26"/>
    </w:rPr>
  </w:style>
  <w:style w:type="character" w:customStyle="1" w:styleId="Antrat5Diagrama1">
    <w:name w:val="Antraštė 5 Diagrama1"/>
    <w:basedOn w:val="Numatytasispastraiposriftas"/>
    <w:rsid w:val="005B266C"/>
    <w:rPr>
      <w:rFonts w:asciiTheme="majorHAnsi" w:eastAsiaTheme="majorEastAsia" w:hAnsiTheme="majorHAnsi" w:cstheme="majorBidi"/>
      <w:color w:val="1F4D78" w:themeColor="accent1" w:themeShade="7F"/>
    </w:rPr>
  </w:style>
  <w:style w:type="numbering" w:customStyle="1" w:styleId="Sraonra2">
    <w:name w:val="Sąrašo nėra2"/>
    <w:next w:val="Sraonra"/>
    <w:uiPriority w:val="99"/>
    <w:semiHidden/>
    <w:unhideWhenUsed/>
    <w:rsid w:val="00AD2E71"/>
  </w:style>
  <w:style w:type="table" w:customStyle="1" w:styleId="Lentelstinklelis3">
    <w:name w:val="Lentelės tinklelis3"/>
    <w:basedOn w:val="prastojilentel"/>
    <w:next w:val="Lentelstinklelis"/>
    <w:uiPriority w:val="59"/>
    <w:rsid w:val="00AD2E7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262596"/>
    <w:pPr>
      <w:suppressAutoHyphens/>
      <w:autoSpaceDN w:val="0"/>
    </w:pPr>
    <w:rPr>
      <w:kern w:val="3"/>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61364234">
      <w:bodyDiv w:val="1"/>
      <w:marLeft w:val="0"/>
      <w:marRight w:val="0"/>
      <w:marTop w:val="0"/>
      <w:marBottom w:val="0"/>
      <w:divBdr>
        <w:top w:val="none" w:sz="0" w:space="0" w:color="auto"/>
        <w:left w:val="none" w:sz="0" w:space="0" w:color="auto"/>
        <w:bottom w:val="none" w:sz="0" w:space="0" w:color="auto"/>
        <w:right w:val="none" w:sz="0" w:space="0" w:color="auto"/>
      </w:divBdr>
    </w:div>
    <w:div w:id="105146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2.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879869-8FAA-4BC7-9CB8-4EB4F7B8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TotalTime>
  <Pages>19</Pages>
  <Words>27574</Words>
  <Characters>15718</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20eebc06-9c87-4c9a-a70f-d9f9a04d848b</vt:lpstr>
      <vt:lpstr>20eebc06-9c87-4c9a-a70f-d9f9a04d848b</vt:lpstr>
    </vt:vector>
  </TitlesOfParts>
  <Company>VKS</Company>
  <LinksUpToDate>false</LinksUpToDate>
  <CharactersWithSpaces>43206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20eebc06-9c87-4c9a-a70f-d9f9a04d848b</dc:title>
  <dc:creator>Razmantienė Audronė</dc:creator>
  <cp:lastModifiedBy>Inga</cp:lastModifiedBy>
  <cp:revision>847</cp:revision>
  <cp:lastPrinted>2023-01-10T08:08:00Z</cp:lastPrinted>
  <dcterms:created xsi:type="dcterms:W3CDTF">2021-01-20T15:02:00Z</dcterms:created>
  <dcterms:modified xsi:type="dcterms:W3CDTF">2023-01-17T11:03:00Z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